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53FBD" w14:textId="3FB81DC2" w:rsidR="003558A2" w:rsidRDefault="008469D3" w:rsidP="00637062">
      <w:pPr>
        <w:rPr>
          <w:rFonts w:ascii="Georgia" w:hAnsi="Georgia"/>
          <w:b/>
          <w:bCs/>
          <w:color w:val="000000" w:themeColor="text1"/>
          <w:sz w:val="32"/>
          <w:szCs w:val="32"/>
          <w:u w:val="single"/>
        </w:rPr>
      </w:pPr>
      <w:r>
        <w:rPr>
          <w:rFonts w:ascii="Georgia" w:hAnsi="Georgia"/>
          <w:b/>
          <w:bCs/>
          <w:noProof/>
          <w:color w:val="000000" w:themeColor="text1"/>
          <w:sz w:val="32"/>
          <w:szCs w:val="32"/>
          <w:u w:val="single"/>
        </w:rPr>
        <mc:AlternateContent>
          <mc:Choice Requires="wps">
            <w:drawing>
              <wp:anchor distT="0" distB="0" distL="114300" distR="114300" simplePos="0" relativeHeight="251659264" behindDoc="0" locked="0" layoutInCell="1" allowOverlap="1" wp14:anchorId="155A7578" wp14:editId="30D7BF57">
                <wp:simplePos x="0" y="0"/>
                <wp:positionH relativeFrom="column">
                  <wp:posOffset>3838353</wp:posOffset>
                </wp:positionH>
                <wp:positionV relativeFrom="paragraph">
                  <wp:posOffset>-563526</wp:posOffset>
                </wp:positionV>
                <wp:extent cx="2700670" cy="797442"/>
                <wp:effectExtent l="0" t="0" r="4445" b="3175"/>
                <wp:wrapNone/>
                <wp:docPr id="1" name="Text Box 1"/>
                <wp:cNvGraphicFramePr/>
                <a:graphic xmlns:a="http://schemas.openxmlformats.org/drawingml/2006/main">
                  <a:graphicData uri="http://schemas.microsoft.com/office/word/2010/wordprocessingShape">
                    <wps:wsp>
                      <wps:cNvSpPr txBox="1"/>
                      <wps:spPr>
                        <a:xfrm>
                          <a:off x="0" y="0"/>
                          <a:ext cx="2700670" cy="797442"/>
                        </a:xfrm>
                        <a:prstGeom prst="rect">
                          <a:avLst/>
                        </a:prstGeom>
                        <a:solidFill>
                          <a:schemeClr val="lt1"/>
                        </a:solidFill>
                        <a:ln w="6350">
                          <a:noFill/>
                        </a:ln>
                      </wps:spPr>
                      <wps:txbx>
                        <w:txbxContent>
                          <w:p w14:paraId="6C435B90" w14:textId="73B1DB98" w:rsidR="008469D3" w:rsidRDefault="008469D3">
                            <w:r>
                              <w:rPr>
                                <w:noProof/>
                              </w:rPr>
                              <w:drawing>
                                <wp:inline distT="0" distB="0" distL="0" distR="0" wp14:anchorId="09424AF6" wp14:editId="3B6755D3">
                                  <wp:extent cx="2333625" cy="6991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37517" cy="7003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5A7578" id="_x0000_t202" coordsize="21600,21600" o:spt="202" path="m,l,21600r21600,l21600,xe">
                <v:stroke joinstyle="miter"/>
                <v:path gradientshapeok="t" o:connecttype="rect"/>
              </v:shapetype>
              <v:shape id="Text Box 1" o:spid="_x0000_s1026" type="#_x0000_t202" style="position:absolute;margin-left:302.25pt;margin-top:-44.35pt;width:212.65pt;height:6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" fillcolor="white [3201]" stroked="f" strokeweight=".5pt">
                <v:textbox>
                  <w:txbxContent>
                    <w:p w14:paraId="6C435B90" w14:textId="73B1DB98" w:rsidR="008469D3" w:rsidRDefault="008469D3">
                      <w:r>
                        <w:rPr>
                          <w:noProof/>
                        </w:rPr>
                        <w:drawing>
                          <wp:inline distT="0" distB="0" distL="0" distR="0" wp14:anchorId="09424AF6" wp14:editId="3B6755D3">
                            <wp:extent cx="2333625" cy="69913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337517" cy="700301"/>
                                    </a:xfrm>
                                    <a:prstGeom prst="rect">
                                      <a:avLst/>
                                    </a:prstGeom>
                                  </pic:spPr>
                                </pic:pic>
                              </a:graphicData>
                            </a:graphic>
                          </wp:inline>
                        </w:drawing>
                      </w:r>
                    </w:p>
                  </w:txbxContent>
                </v:textbox>
              </v:shape>
            </w:pict>
          </mc:Fallback>
        </mc:AlternateContent>
      </w:r>
    </w:p>
    <w:p w14:paraId="2EBC30CA" w14:textId="77777777" w:rsidR="003558A2" w:rsidRDefault="003558A2" w:rsidP="00637062">
      <w:pPr>
        <w:rPr>
          <w:rFonts w:ascii="Georgia" w:hAnsi="Georgia"/>
          <w:b/>
          <w:bCs/>
          <w:color w:val="000000" w:themeColor="text1"/>
          <w:sz w:val="32"/>
          <w:szCs w:val="32"/>
          <w:u w:val="single"/>
        </w:rPr>
      </w:pPr>
    </w:p>
    <w:p w14:paraId="70A9C03A" w14:textId="78E664C9" w:rsidR="00637062" w:rsidRDefault="00637062" w:rsidP="00637062">
      <w:pPr>
        <w:rPr>
          <w:rFonts w:ascii="Georgia" w:hAnsi="Georgia"/>
          <w:b/>
          <w:bCs/>
          <w:sz w:val="32"/>
          <w:szCs w:val="32"/>
          <w:u w:val="single"/>
        </w:rPr>
      </w:pPr>
      <w:r>
        <w:rPr>
          <w:rFonts w:ascii="Georgia" w:hAnsi="Georgia"/>
          <w:b/>
          <w:bCs/>
          <w:color w:val="000000" w:themeColor="text1"/>
          <w:sz w:val="32"/>
          <w:szCs w:val="32"/>
          <w:u w:val="single"/>
        </w:rPr>
        <w:t>Courtho</w:t>
      </w:r>
      <w:r w:rsidRPr="00F47FA3">
        <w:rPr>
          <w:rFonts w:ascii="Georgia" w:hAnsi="Georgia"/>
          <w:b/>
          <w:bCs/>
          <w:color w:val="000000" w:themeColor="text1"/>
          <w:sz w:val="32"/>
          <w:szCs w:val="32"/>
          <w:u w:val="single"/>
        </w:rPr>
        <w:t>use</w:t>
      </w:r>
      <w:r>
        <w:rPr>
          <w:rFonts w:ascii="Georgia" w:hAnsi="Georgia"/>
          <w:b/>
          <w:bCs/>
          <w:color w:val="000000" w:themeColor="text1"/>
          <w:sz w:val="32"/>
          <w:szCs w:val="32"/>
          <w:u w:val="single"/>
        </w:rPr>
        <w:t xml:space="preserve"> In-Person</w:t>
      </w:r>
      <w:r w:rsidRPr="00F47FA3">
        <w:rPr>
          <w:rFonts w:ascii="Georgia" w:hAnsi="Georgia"/>
          <w:b/>
          <w:bCs/>
          <w:color w:val="000000" w:themeColor="text1"/>
          <w:sz w:val="32"/>
          <w:szCs w:val="32"/>
          <w:u w:val="single"/>
        </w:rPr>
        <w:t xml:space="preserve"> </w:t>
      </w:r>
      <w:r w:rsidRPr="00F47FA3">
        <w:rPr>
          <w:rFonts w:ascii="Georgia" w:hAnsi="Georgia"/>
          <w:b/>
          <w:bCs/>
          <w:sz w:val="32"/>
          <w:szCs w:val="32"/>
          <w:u w:val="single"/>
        </w:rPr>
        <w:t>Mediation Process</w:t>
      </w:r>
    </w:p>
    <w:p w14:paraId="24B5E1F2" w14:textId="77777777" w:rsidR="00637062" w:rsidRPr="00637062" w:rsidRDefault="00637062" w:rsidP="00637062">
      <w:pPr>
        <w:pStyle w:val="ListParagraph"/>
        <w:rPr>
          <w:rFonts w:ascii="Georgia" w:hAnsi="Georgia"/>
        </w:rPr>
      </w:pPr>
    </w:p>
    <w:p w14:paraId="683C74E4" w14:textId="57937ED6" w:rsidR="00557E2A" w:rsidRPr="00714013" w:rsidRDefault="009061E0" w:rsidP="00714013">
      <w:pPr>
        <w:pStyle w:val="ListParagraph"/>
        <w:numPr>
          <w:ilvl w:val="0"/>
          <w:numId w:val="1"/>
        </w:numPr>
        <w:rPr>
          <w:rFonts w:ascii="Georgia" w:hAnsi="Georgia"/>
        </w:rPr>
      </w:pPr>
      <w:r w:rsidRPr="0053798A">
        <w:rPr>
          <w:rFonts w:ascii="Georgia" w:eastAsia="Times New Roman" w:hAnsi="Georgia" w:cs="Segoe UI"/>
          <w:b/>
          <w:bCs/>
          <w:color w:val="201F1E"/>
        </w:rPr>
        <w:t>Login</w:t>
      </w:r>
      <w:r w:rsidRPr="0053798A">
        <w:rPr>
          <w:rFonts w:ascii="Georgia" w:eastAsia="Times New Roman" w:hAnsi="Georgia" w:cs="Segoe UI"/>
          <w:color w:val="201F1E"/>
        </w:rPr>
        <w:t xml:space="preserve"> to </w:t>
      </w:r>
      <w:hyperlink r:id="rId8" w:history="1">
        <w:r w:rsidRPr="0053798A">
          <w:rPr>
            <w:rStyle w:val="Hyperlink"/>
            <w:rFonts w:ascii="Georgia" w:eastAsia="Times New Roman" w:hAnsi="Georgia" w:cs="Segoe UI"/>
          </w:rPr>
          <w:t>WhenToHelp</w:t>
        </w:r>
      </w:hyperlink>
      <w:r w:rsidRPr="0053798A">
        <w:rPr>
          <w:rStyle w:val="Hyperlink"/>
          <w:rFonts w:ascii="Georgia" w:eastAsia="Times New Roman" w:hAnsi="Georgia" w:cs="Segoe UI"/>
        </w:rPr>
        <w:t>.</w:t>
      </w:r>
      <w:r w:rsidR="00120AFF" w:rsidRPr="0053798A">
        <w:rPr>
          <w:rStyle w:val="Hyperlink"/>
          <w:rFonts w:ascii="Georgia" w:eastAsia="Times New Roman" w:hAnsi="Georgia" w:cs="Segoe UI"/>
          <w:u w:val="none"/>
        </w:rPr>
        <w:t xml:space="preserve"> </w:t>
      </w:r>
      <w:r w:rsidRPr="0053798A">
        <w:rPr>
          <w:rFonts w:ascii="Georgia" w:eastAsia="Times New Roman" w:hAnsi="Georgia" w:cs="Segoe UI"/>
          <w:color w:val="201F1E"/>
        </w:rPr>
        <w:t>Go to the “Schedule” tab to view</w:t>
      </w:r>
      <w:r w:rsidRPr="00714013">
        <w:rPr>
          <w:rFonts w:ascii="Georgia" w:eastAsia="Times New Roman" w:hAnsi="Georgia" w:cs="Segoe UI"/>
          <w:color w:val="201F1E"/>
        </w:rPr>
        <w:t xml:space="preserve"> mediation </w:t>
      </w:r>
      <w:r w:rsidR="00714013">
        <w:rPr>
          <w:rFonts w:ascii="Georgia" w:eastAsia="Times New Roman" w:hAnsi="Georgia" w:cs="Segoe UI"/>
          <w:color w:val="201F1E"/>
        </w:rPr>
        <w:t>opportunities</w:t>
      </w:r>
      <w:r w:rsidRPr="00714013">
        <w:rPr>
          <w:rFonts w:ascii="Georgia" w:eastAsia="Times New Roman" w:hAnsi="Georgia" w:cs="Segoe UI"/>
          <w:color w:val="201F1E"/>
        </w:rPr>
        <w:t>. Justice Court cases are in blue (Judge Beal) and green (Judge Holloway) letters.  In person mediations occur at 10 a.m. on Tuesday and Wednesday. 2 p.m. mediations are</w:t>
      </w:r>
      <w:r w:rsidR="0007590D" w:rsidRPr="00714013">
        <w:rPr>
          <w:rFonts w:ascii="Georgia" w:eastAsia="Times New Roman" w:hAnsi="Georgia" w:cs="Segoe UI"/>
          <w:color w:val="201F1E"/>
        </w:rPr>
        <w:t xml:space="preserve"> on</w:t>
      </w:r>
      <w:r w:rsidRPr="00714013">
        <w:rPr>
          <w:rFonts w:ascii="Georgia" w:eastAsia="Times New Roman" w:hAnsi="Georgia" w:cs="Segoe UI"/>
          <w:color w:val="201F1E"/>
        </w:rPr>
        <w:t xml:space="preserve"> Zoom. </w:t>
      </w:r>
      <w:r w:rsidR="00714013">
        <w:rPr>
          <w:rFonts w:ascii="Georgia" w:eastAsia="Times New Roman" w:hAnsi="Georgia" w:cs="Segoe UI"/>
          <w:color w:val="201F1E"/>
        </w:rPr>
        <w:t>Slots in r</w:t>
      </w:r>
      <w:r w:rsidRPr="00714013">
        <w:rPr>
          <w:rFonts w:ascii="Georgia" w:eastAsia="Times New Roman" w:hAnsi="Georgia" w:cs="Segoe UI"/>
          <w:color w:val="201F1E"/>
        </w:rPr>
        <w:t>ed letter</w:t>
      </w:r>
      <w:r w:rsidR="00714013">
        <w:rPr>
          <w:rFonts w:ascii="Georgia" w:eastAsia="Times New Roman" w:hAnsi="Georgia" w:cs="Segoe UI"/>
          <w:color w:val="201F1E"/>
        </w:rPr>
        <w:t>s</w:t>
      </w:r>
      <w:r w:rsidRPr="00714013">
        <w:rPr>
          <w:rFonts w:ascii="Georgia" w:eastAsia="Times New Roman" w:hAnsi="Georgia" w:cs="Segoe UI"/>
          <w:color w:val="201F1E"/>
        </w:rPr>
        <w:t xml:space="preserve"> (District Court) and florescent pink letter</w:t>
      </w:r>
      <w:r w:rsidR="00714013">
        <w:rPr>
          <w:rFonts w:ascii="Georgia" w:eastAsia="Times New Roman" w:hAnsi="Georgia" w:cs="Segoe UI"/>
          <w:color w:val="201F1E"/>
        </w:rPr>
        <w:t>s</w:t>
      </w:r>
      <w:r w:rsidRPr="00714013">
        <w:rPr>
          <w:rFonts w:ascii="Georgia" w:eastAsia="Times New Roman" w:hAnsi="Georgia" w:cs="Segoe UI"/>
          <w:color w:val="201F1E"/>
        </w:rPr>
        <w:t xml:space="preserve"> (parenting plans) are also Zoom only.</w:t>
      </w:r>
    </w:p>
    <w:p w14:paraId="20EF3BD1" w14:textId="77777777" w:rsidR="00120AFF" w:rsidRPr="0053798A" w:rsidRDefault="00120AFF" w:rsidP="00120AFF">
      <w:pPr>
        <w:rPr>
          <w:rFonts w:ascii="Georgia" w:hAnsi="Georgia"/>
        </w:rPr>
      </w:pPr>
    </w:p>
    <w:p w14:paraId="5C431BF8" w14:textId="743819EA" w:rsidR="000A083B" w:rsidRPr="0053798A" w:rsidRDefault="00E336A0" w:rsidP="000A083B">
      <w:pPr>
        <w:pStyle w:val="ListParagraph"/>
        <w:numPr>
          <w:ilvl w:val="0"/>
          <w:numId w:val="1"/>
        </w:numPr>
        <w:shd w:val="clear" w:color="auto" w:fill="FFFFFF"/>
        <w:textAlignment w:val="baseline"/>
        <w:rPr>
          <w:rFonts w:ascii="Georgia" w:eastAsia="Times New Roman" w:hAnsi="Georgia" w:cs="Segoe UI"/>
          <w:color w:val="201F1E"/>
        </w:rPr>
      </w:pPr>
      <w:r w:rsidRPr="0053798A">
        <w:rPr>
          <w:rFonts w:ascii="Georgia" w:eastAsia="Times New Roman" w:hAnsi="Georgia" w:cs="Segoe UI"/>
          <w:b/>
          <w:bCs/>
          <w:color w:val="201F1E"/>
        </w:rPr>
        <w:t>Sign up</w:t>
      </w:r>
      <w:r w:rsidRPr="0053798A">
        <w:rPr>
          <w:rFonts w:ascii="Georgia" w:eastAsia="Times New Roman" w:hAnsi="Georgia" w:cs="Segoe UI"/>
          <w:color w:val="201F1E"/>
        </w:rPr>
        <w:t xml:space="preserve"> </w:t>
      </w:r>
      <w:r w:rsidR="00D03447" w:rsidRPr="0053798A">
        <w:rPr>
          <w:rFonts w:ascii="Georgia" w:eastAsia="Times New Roman" w:hAnsi="Georgia" w:cs="Segoe UI"/>
          <w:color w:val="201F1E"/>
        </w:rPr>
        <w:t>a</w:t>
      </w:r>
      <w:r w:rsidRPr="0053798A">
        <w:rPr>
          <w:rFonts w:ascii="Georgia" w:eastAsia="Times New Roman" w:hAnsi="Georgia" w:cs="Segoe UI"/>
          <w:color w:val="201F1E"/>
        </w:rPr>
        <w:t>ccording to your status (Observer, Co-mediator, Lead Mediator)</w:t>
      </w:r>
      <w:r w:rsidR="009C3D46" w:rsidRPr="0053798A">
        <w:rPr>
          <w:rFonts w:ascii="Georgia" w:eastAsia="Times New Roman" w:hAnsi="Georgia" w:cs="Segoe UI"/>
          <w:color w:val="201F1E"/>
        </w:rPr>
        <w:t>. S</w:t>
      </w:r>
      <w:r w:rsidRPr="0053798A">
        <w:rPr>
          <w:rFonts w:ascii="Georgia" w:eastAsia="Times New Roman" w:hAnsi="Georgia" w:cs="Segoe UI"/>
          <w:color w:val="201F1E"/>
        </w:rPr>
        <w:t>elect “Click here to request this shift” and you will be assigned to that slot. Be sure to check for conflicts of interest.</w:t>
      </w:r>
    </w:p>
    <w:p w14:paraId="7CF4F40A" w14:textId="77777777" w:rsidR="000A083B" w:rsidRPr="0053798A" w:rsidRDefault="000A083B" w:rsidP="000A083B">
      <w:pPr>
        <w:shd w:val="clear" w:color="auto" w:fill="FFFFFF"/>
        <w:textAlignment w:val="baseline"/>
        <w:rPr>
          <w:rFonts w:ascii="Georgia" w:eastAsia="Times New Roman" w:hAnsi="Georgia" w:cs="Segoe UI"/>
          <w:color w:val="201F1E"/>
        </w:rPr>
      </w:pPr>
    </w:p>
    <w:p w14:paraId="347E3F9D" w14:textId="1C33AB1F" w:rsidR="0066729E" w:rsidRPr="00ED29FD" w:rsidRDefault="0066729E" w:rsidP="0066729E">
      <w:pPr>
        <w:pStyle w:val="ListParagraph"/>
        <w:numPr>
          <w:ilvl w:val="0"/>
          <w:numId w:val="1"/>
        </w:numPr>
        <w:shd w:val="clear" w:color="auto" w:fill="FFFFFF"/>
        <w:textAlignment w:val="baseline"/>
        <w:rPr>
          <w:rStyle w:val="Hyperlink"/>
          <w:rFonts w:ascii="Georgia" w:eastAsia="Times New Roman" w:hAnsi="Georgia" w:cs="Segoe UI"/>
          <w:color w:val="201F1E"/>
        </w:rPr>
      </w:pPr>
      <w:r w:rsidRPr="0053798A">
        <w:rPr>
          <w:rFonts w:ascii="Georgia" w:eastAsia="Times New Roman" w:hAnsi="Georgia" w:cs="Segoe UI"/>
          <w:b/>
          <w:bCs/>
          <w:color w:val="201F1E"/>
        </w:rPr>
        <w:t>Case file</w:t>
      </w:r>
      <w:r w:rsidRPr="0053798A">
        <w:rPr>
          <w:rFonts w:ascii="Georgia" w:eastAsia="Times New Roman" w:hAnsi="Georgia" w:cs="Segoe UI"/>
          <w:color w:val="201F1E"/>
        </w:rPr>
        <w:t xml:space="preserve"> should be emailed to you and others by Jody </w:t>
      </w:r>
      <w:r w:rsidR="00714013">
        <w:rPr>
          <w:rFonts w:ascii="Georgia" w:eastAsia="Times New Roman" w:hAnsi="Georgia" w:cs="Segoe UI"/>
          <w:color w:val="201F1E"/>
        </w:rPr>
        <w:t>3</w:t>
      </w:r>
      <w:r w:rsidRPr="0053798A">
        <w:rPr>
          <w:rFonts w:ascii="Georgia" w:eastAsia="Times New Roman" w:hAnsi="Georgia" w:cs="Segoe UI"/>
          <w:color w:val="201F1E"/>
        </w:rPr>
        <w:t xml:space="preserve"> days prior to mediation – if you do not receive it, notify </w:t>
      </w:r>
      <w:hyperlink r:id="rId9" w:history="1">
        <w:r w:rsidRPr="0053798A">
          <w:rPr>
            <w:rStyle w:val="Hyperlink"/>
            <w:rFonts w:ascii="Georgia" w:eastAsia="Times New Roman" w:hAnsi="Georgia" w:cs="Segoe UI"/>
          </w:rPr>
          <w:t>Jody</w:t>
        </w:r>
      </w:hyperlink>
      <w:r w:rsidR="00AE7D8B" w:rsidRPr="0053798A">
        <w:rPr>
          <w:rStyle w:val="Hyperlink"/>
          <w:rFonts w:ascii="Georgia" w:eastAsia="Times New Roman" w:hAnsi="Georgia" w:cs="Segoe UI"/>
          <w:u w:val="none"/>
        </w:rPr>
        <w:t>.</w:t>
      </w:r>
    </w:p>
    <w:p w14:paraId="6233E0E2" w14:textId="77777777" w:rsidR="00ED29FD" w:rsidRPr="00ED29FD" w:rsidRDefault="00ED29FD" w:rsidP="00ED29FD">
      <w:pPr>
        <w:pStyle w:val="ListParagraph"/>
        <w:rPr>
          <w:rStyle w:val="Hyperlink"/>
          <w:rFonts w:ascii="Georgia" w:eastAsia="Times New Roman" w:hAnsi="Georgia" w:cs="Segoe UI"/>
          <w:color w:val="201F1E"/>
        </w:rPr>
      </w:pPr>
    </w:p>
    <w:p w14:paraId="55E0826B" w14:textId="3B9C7FB0" w:rsidR="00C058AE" w:rsidRPr="0053798A" w:rsidRDefault="00C058AE" w:rsidP="00C058AE">
      <w:pPr>
        <w:pStyle w:val="ListParagraph"/>
        <w:numPr>
          <w:ilvl w:val="0"/>
          <w:numId w:val="1"/>
        </w:numPr>
        <w:shd w:val="clear" w:color="auto" w:fill="FFFFFF"/>
        <w:textAlignment w:val="baseline"/>
        <w:rPr>
          <w:rFonts w:ascii="Georgia" w:eastAsia="Times New Roman" w:hAnsi="Georgia" w:cs="Segoe UI"/>
          <w:color w:val="201F1E"/>
        </w:rPr>
      </w:pPr>
      <w:r w:rsidRPr="0053798A">
        <w:rPr>
          <w:rFonts w:ascii="Georgia" w:eastAsia="Times New Roman" w:hAnsi="Georgia" w:cs="Segoe UI"/>
          <w:b/>
          <w:bCs/>
          <w:color w:val="000000" w:themeColor="text1"/>
        </w:rPr>
        <w:t>DocuSign</w:t>
      </w:r>
      <w:r w:rsidRPr="0053798A">
        <w:rPr>
          <w:rFonts w:ascii="Georgia" w:eastAsia="Times New Roman" w:hAnsi="Georgia" w:cs="Segoe UI"/>
          <w:color w:val="000000" w:themeColor="text1"/>
        </w:rPr>
        <w:t xml:space="preserve"> - Prior to mediation, make sure you can access </w:t>
      </w:r>
      <w:hyperlink r:id="rId10" w:history="1">
        <w:r w:rsidRPr="0053798A">
          <w:rPr>
            <w:rStyle w:val="Hyperlink"/>
            <w:rFonts w:ascii="Georgia" w:eastAsia="Times New Roman" w:hAnsi="Georgia" w:cs="Segoe UI"/>
          </w:rPr>
          <w:t>DocuSign</w:t>
        </w:r>
      </w:hyperlink>
      <w:r w:rsidRPr="0053798A">
        <w:rPr>
          <w:rFonts w:ascii="Georgia" w:eastAsia="Times New Roman" w:hAnsi="Georgia" w:cs="Segoe UI"/>
          <w:color w:val="000000" w:themeColor="text1"/>
        </w:rPr>
        <w:t xml:space="preserve"> (find the </w:t>
      </w:r>
      <w:r w:rsidRPr="0053798A">
        <w:rPr>
          <w:rFonts w:ascii="Georgia" w:hAnsi="Georgia"/>
          <w:color w:val="000000" w:themeColor="text1"/>
        </w:rPr>
        <w:t>login credentials</w:t>
      </w:r>
      <w:r w:rsidRPr="0053798A">
        <w:rPr>
          <w:rFonts w:ascii="Georgia" w:eastAsia="Times New Roman" w:hAnsi="Georgia" w:cs="Segoe UI"/>
          <w:color w:val="000000" w:themeColor="text1"/>
        </w:rPr>
        <w:t xml:space="preserve"> in an email from the CDRC) in case the parties opt for electronic signatures</w:t>
      </w:r>
      <w:r w:rsidR="00ED29FD">
        <w:rPr>
          <w:rFonts w:ascii="Georgia" w:eastAsia="Times New Roman" w:hAnsi="Georgia" w:cs="Segoe UI"/>
          <w:color w:val="000000" w:themeColor="text1"/>
        </w:rPr>
        <w:t>.</w:t>
      </w:r>
    </w:p>
    <w:p w14:paraId="0E3DCAFC" w14:textId="77777777" w:rsidR="004C159F" w:rsidRPr="0053798A" w:rsidRDefault="004C159F" w:rsidP="004C159F">
      <w:pPr>
        <w:shd w:val="clear" w:color="auto" w:fill="FFFFFF"/>
        <w:textAlignment w:val="baseline"/>
        <w:rPr>
          <w:rFonts w:ascii="Georgia" w:eastAsia="Times New Roman" w:hAnsi="Georgia" w:cs="Segoe UI"/>
          <w:color w:val="201F1E"/>
        </w:rPr>
      </w:pPr>
    </w:p>
    <w:p w14:paraId="69554707" w14:textId="0AF40FE9" w:rsidR="007E3776" w:rsidRPr="0053798A" w:rsidRDefault="007E3776" w:rsidP="007E3776">
      <w:pPr>
        <w:pStyle w:val="ListParagraph"/>
        <w:numPr>
          <w:ilvl w:val="0"/>
          <w:numId w:val="1"/>
        </w:numPr>
        <w:shd w:val="clear" w:color="auto" w:fill="FFFFFF"/>
        <w:textAlignment w:val="baseline"/>
        <w:rPr>
          <w:rFonts w:ascii="Georgia" w:eastAsia="Times New Roman" w:hAnsi="Georgia" w:cs="Segoe UI"/>
          <w:color w:val="201F1E"/>
        </w:rPr>
      </w:pPr>
      <w:r w:rsidRPr="0053798A">
        <w:rPr>
          <w:rFonts w:ascii="Georgia" w:eastAsia="Times New Roman" w:hAnsi="Georgia" w:cs="Segoe UI"/>
          <w:b/>
          <w:bCs/>
          <w:color w:val="201F1E"/>
        </w:rPr>
        <w:t>Parking for the courthouse</w:t>
      </w:r>
      <w:r w:rsidRPr="0053798A">
        <w:rPr>
          <w:rFonts w:ascii="Georgia" w:eastAsia="Times New Roman" w:hAnsi="Georgia" w:cs="Segoe UI"/>
          <w:color w:val="201F1E"/>
        </w:rPr>
        <w:t xml:space="preserve"> – you can park for free in the parking garage at 128 W. Main Street (1 block from the courthouse). After the mediation, ask one of the court clerks for a parking pass. When you leave the parking garage</w:t>
      </w:r>
      <w:r w:rsidR="000B4D12">
        <w:rPr>
          <w:rFonts w:ascii="Georgia" w:eastAsia="Times New Roman" w:hAnsi="Georgia" w:cs="Segoe UI"/>
          <w:color w:val="201F1E"/>
        </w:rPr>
        <w:t xml:space="preserve">, </w:t>
      </w:r>
      <w:r w:rsidRPr="0053798A">
        <w:rPr>
          <w:rFonts w:ascii="Georgia" w:eastAsia="Times New Roman" w:hAnsi="Georgia" w:cs="Segoe UI"/>
          <w:color w:val="201F1E"/>
        </w:rPr>
        <w:t>scan the parking pass</w:t>
      </w:r>
      <w:r w:rsidR="000B4D12">
        <w:rPr>
          <w:rFonts w:ascii="Georgia" w:eastAsia="Times New Roman" w:hAnsi="Georgia" w:cs="Segoe UI"/>
          <w:color w:val="201F1E"/>
        </w:rPr>
        <w:t>.</w:t>
      </w:r>
    </w:p>
    <w:p w14:paraId="269A7119" w14:textId="77777777" w:rsidR="004749D3" w:rsidRPr="0053798A" w:rsidRDefault="004749D3" w:rsidP="004749D3">
      <w:pPr>
        <w:shd w:val="clear" w:color="auto" w:fill="FFFFFF"/>
        <w:textAlignment w:val="baseline"/>
        <w:rPr>
          <w:rFonts w:ascii="Georgia" w:eastAsia="Times New Roman" w:hAnsi="Georgia" w:cs="Segoe UI"/>
          <w:color w:val="201F1E"/>
        </w:rPr>
      </w:pPr>
    </w:p>
    <w:p w14:paraId="1880D32A" w14:textId="3D683A91" w:rsidR="00CF4A38" w:rsidRPr="0053798A" w:rsidRDefault="00A81F15" w:rsidP="00CF4A38">
      <w:pPr>
        <w:pStyle w:val="ListParagraph"/>
        <w:numPr>
          <w:ilvl w:val="0"/>
          <w:numId w:val="1"/>
        </w:numPr>
        <w:rPr>
          <w:rFonts w:ascii="Georgia" w:hAnsi="Georgia"/>
        </w:rPr>
      </w:pPr>
      <w:r w:rsidRPr="0053798A">
        <w:rPr>
          <w:rFonts w:ascii="Georgia" w:hAnsi="Georgia"/>
          <w:b/>
          <w:bCs/>
        </w:rPr>
        <w:t>Arriving at the courthouse</w:t>
      </w:r>
      <w:r w:rsidRPr="0053798A">
        <w:rPr>
          <w:rFonts w:ascii="Georgia" w:hAnsi="Georgia"/>
        </w:rPr>
        <w:t xml:space="preserve"> – use the east door (on Ryman St.)</w:t>
      </w:r>
      <w:r w:rsidR="00E11857" w:rsidRPr="0053798A">
        <w:rPr>
          <w:rFonts w:ascii="Georgia" w:hAnsi="Georgia"/>
        </w:rPr>
        <w:t>, try to arrive 20 minutes before the mediation – especially if you are the lead mediator.</w:t>
      </w:r>
    </w:p>
    <w:p w14:paraId="629B9880" w14:textId="77777777" w:rsidR="00745EA5" w:rsidRPr="0053798A" w:rsidRDefault="00745EA5" w:rsidP="00745EA5">
      <w:pPr>
        <w:rPr>
          <w:rFonts w:ascii="Georgia" w:hAnsi="Georgia"/>
        </w:rPr>
      </w:pPr>
    </w:p>
    <w:p w14:paraId="37965204" w14:textId="0D51135B" w:rsidR="00616DB1" w:rsidRDefault="00CF653E" w:rsidP="00616DB1">
      <w:pPr>
        <w:pStyle w:val="ListParagraph"/>
        <w:numPr>
          <w:ilvl w:val="0"/>
          <w:numId w:val="1"/>
        </w:numPr>
        <w:rPr>
          <w:rFonts w:ascii="Georgia" w:hAnsi="Georgia"/>
        </w:rPr>
      </w:pPr>
      <w:r w:rsidRPr="0053798A">
        <w:rPr>
          <w:rFonts w:ascii="Georgia" w:hAnsi="Georgia"/>
          <w:b/>
          <w:bCs/>
        </w:rPr>
        <w:t>Check in with the civil clerks</w:t>
      </w:r>
      <w:r w:rsidRPr="0053798A">
        <w:rPr>
          <w:rFonts w:ascii="Georgia" w:hAnsi="Georgia"/>
        </w:rPr>
        <w:t xml:space="preserve"> – their office is the second door on the right as you enter from the east door (first floor). The clerk </w:t>
      </w:r>
      <w:r w:rsidR="000B4D12">
        <w:rPr>
          <w:rFonts w:ascii="Georgia" w:hAnsi="Georgia"/>
        </w:rPr>
        <w:t xml:space="preserve">will hand you a packet containing </w:t>
      </w:r>
      <w:r w:rsidRPr="0053798A">
        <w:rPr>
          <w:rFonts w:ascii="Georgia" w:hAnsi="Georgia"/>
        </w:rPr>
        <w:t>the Mediator Report, Mediated Agreement, Evaluation Form (4 copies), Debriefing Form, and Observer Form. Hand</w:t>
      </w:r>
      <w:r w:rsidR="000B4D12">
        <w:rPr>
          <w:rFonts w:ascii="Georgia" w:hAnsi="Georgia"/>
        </w:rPr>
        <w:t>out</w:t>
      </w:r>
      <w:r w:rsidRPr="0053798A">
        <w:rPr>
          <w:rFonts w:ascii="Georgia" w:hAnsi="Georgia"/>
        </w:rPr>
        <w:t xml:space="preserve"> the </w:t>
      </w:r>
      <w:r w:rsidR="000B4D12">
        <w:rPr>
          <w:rFonts w:ascii="Georgia" w:hAnsi="Georgia"/>
        </w:rPr>
        <w:t>O</w:t>
      </w:r>
      <w:r w:rsidRPr="0053798A">
        <w:rPr>
          <w:rFonts w:ascii="Georgia" w:hAnsi="Georgia"/>
        </w:rPr>
        <w:t xml:space="preserve">bserver </w:t>
      </w:r>
      <w:r w:rsidR="000B4D12">
        <w:rPr>
          <w:rFonts w:ascii="Georgia" w:hAnsi="Georgia"/>
        </w:rPr>
        <w:t>F</w:t>
      </w:r>
      <w:r w:rsidRPr="0053798A">
        <w:rPr>
          <w:rFonts w:ascii="Georgia" w:hAnsi="Georgia"/>
        </w:rPr>
        <w:t>orm to the observer(s) prior to the mediation. Return the unused forms to the clerk after the mediation.</w:t>
      </w:r>
      <w:r w:rsidR="00307D0B" w:rsidRPr="0053798A">
        <w:rPr>
          <w:rFonts w:ascii="Georgia" w:hAnsi="Georgia"/>
        </w:rPr>
        <w:t xml:space="preserve"> The clerk will let you know when all parties have checked in with them</w:t>
      </w:r>
      <w:r w:rsidR="00441EBC">
        <w:rPr>
          <w:rFonts w:ascii="Georgia" w:hAnsi="Georgia"/>
        </w:rPr>
        <w:t>.</w:t>
      </w:r>
    </w:p>
    <w:p w14:paraId="5A1F9730" w14:textId="77777777" w:rsidR="00441EBC" w:rsidRPr="00441EBC" w:rsidRDefault="00441EBC" w:rsidP="00441EBC">
      <w:pPr>
        <w:pStyle w:val="ListParagraph"/>
        <w:rPr>
          <w:rFonts w:ascii="Georgia" w:hAnsi="Georgia"/>
        </w:rPr>
      </w:pPr>
    </w:p>
    <w:p w14:paraId="78EE0128" w14:textId="128C96C2" w:rsidR="00CF4A38" w:rsidRPr="00441EBC" w:rsidRDefault="00B1562C" w:rsidP="00441EBC">
      <w:pPr>
        <w:pStyle w:val="ListParagraph"/>
        <w:numPr>
          <w:ilvl w:val="0"/>
          <w:numId w:val="1"/>
        </w:numPr>
        <w:rPr>
          <w:rFonts w:ascii="Georgia" w:hAnsi="Georgia"/>
        </w:rPr>
      </w:pPr>
      <w:r w:rsidRPr="00441EBC">
        <w:rPr>
          <w:rFonts w:ascii="Georgia" w:hAnsi="Georgia"/>
          <w:b/>
          <w:bCs/>
        </w:rPr>
        <w:t>Pick up the hotspot</w:t>
      </w:r>
      <w:r w:rsidRPr="00441EBC">
        <w:rPr>
          <w:rFonts w:ascii="Georgia" w:hAnsi="Georgia"/>
        </w:rPr>
        <w:t xml:space="preserve"> from the clerk (the courthouse Wi-Fi is spotty at best) – to start the hotspot, push and hold the small square on/off button on the side of the unit. It will show “Welcome” when activated. You will be able to see the network on your phone when going to the available networks. If you click on the one that says “</w:t>
      </w:r>
      <w:r w:rsidRPr="00441EBC">
        <w:rPr>
          <w:rFonts w:ascii="Georgia" w:hAnsi="Georgia"/>
          <w:b/>
          <w:bCs/>
        </w:rPr>
        <w:t>Franklin T10 7245</w:t>
      </w:r>
      <w:r w:rsidRPr="00441EBC">
        <w:rPr>
          <w:rFonts w:ascii="Georgia" w:hAnsi="Georgia"/>
        </w:rPr>
        <w:t>” it will ask for the password which is “</w:t>
      </w:r>
      <w:r w:rsidRPr="00441EBC">
        <w:rPr>
          <w:rFonts w:ascii="Georgia" w:hAnsi="Georgia"/>
          <w:b/>
          <w:bCs/>
        </w:rPr>
        <w:t>doebb6ac</w:t>
      </w:r>
      <w:r w:rsidRPr="00441EBC">
        <w:rPr>
          <w:rFonts w:ascii="Georgia" w:hAnsi="Georgia"/>
        </w:rPr>
        <w:t xml:space="preserve">” (the network name and password are also located on the back of the unit). Entering the password will enable the hotspot so you can have internet access. </w:t>
      </w:r>
      <w:r w:rsidRPr="00441EBC">
        <w:rPr>
          <w:rFonts w:ascii="Georgia" w:hAnsi="Georgia"/>
          <w:b/>
          <w:bCs/>
        </w:rPr>
        <w:t>Please do not forget to shut down the hotspot</w:t>
      </w:r>
      <w:r w:rsidRPr="00441EBC">
        <w:rPr>
          <w:rFonts w:ascii="Georgia" w:hAnsi="Georgia"/>
        </w:rPr>
        <w:t xml:space="preserve"> so we don’t continue to use data. Do this by pushing and holding the button on the side of the unit.</w:t>
      </w:r>
    </w:p>
    <w:p w14:paraId="4B140CDD" w14:textId="3F0F9877" w:rsidR="00B728BF" w:rsidRDefault="00B728BF" w:rsidP="00FB3172">
      <w:pPr>
        <w:rPr>
          <w:rFonts w:ascii="Georgia" w:hAnsi="Georgia"/>
        </w:rPr>
      </w:pPr>
      <w:r>
        <w:rPr>
          <w:rFonts w:ascii="Georgia" w:hAnsi="Georgia"/>
          <w:noProof/>
        </w:rPr>
        <w:lastRenderedPageBreak/>
        <mc:AlternateContent>
          <mc:Choice Requires="wps">
            <w:drawing>
              <wp:anchor distT="0" distB="0" distL="114300" distR="114300" simplePos="0" relativeHeight="251660288" behindDoc="0" locked="0" layoutInCell="1" allowOverlap="1" wp14:anchorId="6B074343" wp14:editId="3A1D1886">
                <wp:simplePos x="0" y="0"/>
                <wp:positionH relativeFrom="column">
                  <wp:posOffset>3955312</wp:posOffset>
                </wp:positionH>
                <wp:positionV relativeFrom="paragraph">
                  <wp:posOffset>-680484</wp:posOffset>
                </wp:positionV>
                <wp:extent cx="2317292" cy="701749"/>
                <wp:effectExtent l="0" t="0" r="0" b="0"/>
                <wp:wrapNone/>
                <wp:docPr id="3" name="Text Box 3"/>
                <wp:cNvGraphicFramePr/>
                <a:graphic xmlns:a="http://schemas.openxmlformats.org/drawingml/2006/main">
                  <a:graphicData uri="http://schemas.microsoft.com/office/word/2010/wordprocessingShape">
                    <wps:wsp>
                      <wps:cNvSpPr txBox="1"/>
                      <wps:spPr>
                        <a:xfrm>
                          <a:off x="0" y="0"/>
                          <a:ext cx="2317292" cy="701749"/>
                        </a:xfrm>
                        <a:prstGeom prst="rect">
                          <a:avLst/>
                        </a:prstGeom>
                        <a:solidFill>
                          <a:schemeClr val="lt1"/>
                        </a:solidFill>
                        <a:ln w="6350">
                          <a:noFill/>
                        </a:ln>
                      </wps:spPr>
                      <wps:txbx>
                        <w:txbxContent>
                          <w:p w14:paraId="1BA57F08" w14:textId="4C5B2A46" w:rsidR="00B728BF" w:rsidRDefault="007317B1">
                            <w:r>
                              <w:rPr>
                                <w:noProof/>
                              </w:rPr>
                              <w:drawing>
                                <wp:inline distT="0" distB="0" distL="0" distR="0" wp14:anchorId="60719F1D" wp14:editId="579660E2">
                                  <wp:extent cx="2015490" cy="603885"/>
                                  <wp:effectExtent l="0" t="0" r="3810" b="571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15490" cy="603885"/>
                                          </a:xfrm>
                                          <a:prstGeom prst="rect">
                                            <a:avLst/>
                                          </a:prstGeom>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74343" id="Text Box 3" o:spid="_x0000_s1027" type="#_x0000_t202" style="position:absolute;margin-left:311.45pt;margin-top:-53.6pt;width:182.4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" fillcolor="white [3201]" stroked="f" strokeweight=".5pt">
                <v:textbox style="layout-flow:vertical-ideographic">
                  <w:txbxContent>
                    <w:p w14:paraId="1BA57F08" w14:textId="4C5B2A46" w:rsidR="00B728BF" w:rsidRDefault="007317B1">
                      <w:r>
                        <w:rPr>
                          <w:noProof/>
                        </w:rPr>
                        <w:drawing>
                          <wp:inline distT="0" distB="0" distL="0" distR="0" wp14:anchorId="60719F1D" wp14:editId="579660E2">
                            <wp:extent cx="2015490" cy="603885"/>
                            <wp:effectExtent l="0" t="0" r="3810" b="571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015490" cy="603885"/>
                                    </a:xfrm>
                                    <a:prstGeom prst="rect">
                                      <a:avLst/>
                                    </a:prstGeom>
                                  </pic:spPr>
                                </pic:pic>
                              </a:graphicData>
                            </a:graphic>
                          </wp:inline>
                        </w:drawing>
                      </w:r>
                    </w:p>
                  </w:txbxContent>
                </v:textbox>
              </v:shape>
            </w:pict>
          </mc:Fallback>
        </mc:AlternateContent>
      </w:r>
    </w:p>
    <w:p w14:paraId="03A0C51C" w14:textId="77777777" w:rsidR="00B728BF" w:rsidRPr="0053798A" w:rsidRDefault="00B728BF" w:rsidP="00FB3172">
      <w:pPr>
        <w:rPr>
          <w:rFonts w:ascii="Georgia" w:hAnsi="Georgia"/>
        </w:rPr>
      </w:pPr>
    </w:p>
    <w:p w14:paraId="5D16C664" w14:textId="7F9F5435" w:rsidR="00CF4A38" w:rsidRDefault="00276444" w:rsidP="00CF4A38">
      <w:pPr>
        <w:pStyle w:val="ListParagraph"/>
        <w:numPr>
          <w:ilvl w:val="0"/>
          <w:numId w:val="1"/>
        </w:numPr>
        <w:rPr>
          <w:rFonts w:ascii="Georgia" w:hAnsi="Georgia"/>
        </w:rPr>
      </w:pPr>
      <w:r w:rsidRPr="0053798A">
        <w:rPr>
          <w:rFonts w:ascii="Georgia" w:hAnsi="Georgia"/>
          <w:b/>
          <w:bCs/>
        </w:rPr>
        <w:t>Waiting for the mediation to begin</w:t>
      </w:r>
      <w:r w:rsidRPr="0053798A">
        <w:rPr>
          <w:rFonts w:ascii="Georgia" w:hAnsi="Georgia"/>
        </w:rPr>
        <w:t xml:space="preserve"> – after checking in and setting up the hotspot, sit on one of the benches in the rotunda. Do not chat with or seem overly friendly with any of the parties, including attorneys. We want to ensure we </w:t>
      </w:r>
      <w:r w:rsidRPr="0053798A">
        <w:rPr>
          <w:rFonts w:ascii="Georgia" w:hAnsi="Georgia"/>
          <w:b/>
          <w:bCs/>
        </w:rPr>
        <w:t>maintain the appearance of neutrality</w:t>
      </w:r>
      <w:r w:rsidRPr="0053798A">
        <w:rPr>
          <w:rFonts w:ascii="Georgia" w:hAnsi="Georgia"/>
        </w:rPr>
        <w:t xml:space="preserve">. You can interact with your co-mediator and observers. </w:t>
      </w:r>
    </w:p>
    <w:p w14:paraId="1E6E7D7A" w14:textId="77777777" w:rsidR="00441EBC" w:rsidRPr="0053798A" w:rsidRDefault="00441EBC" w:rsidP="00441EBC">
      <w:pPr>
        <w:pStyle w:val="ListParagraph"/>
        <w:rPr>
          <w:rFonts w:ascii="Georgia" w:hAnsi="Georgia"/>
        </w:rPr>
      </w:pPr>
    </w:p>
    <w:p w14:paraId="351951D3" w14:textId="3AA6AE18" w:rsidR="00CF4A38" w:rsidRPr="0057000D" w:rsidRDefault="00261276" w:rsidP="0057000D">
      <w:pPr>
        <w:pStyle w:val="ListParagraph"/>
        <w:numPr>
          <w:ilvl w:val="0"/>
          <w:numId w:val="1"/>
        </w:numPr>
        <w:rPr>
          <w:rFonts w:ascii="Georgia" w:hAnsi="Georgia"/>
        </w:rPr>
      </w:pPr>
      <w:r w:rsidRPr="0053798A">
        <w:rPr>
          <w:rFonts w:ascii="Georgia" w:hAnsi="Georgia"/>
          <w:b/>
          <w:bCs/>
        </w:rPr>
        <w:t xml:space="preserve">Mediation </w:t>
      </w:r>
      <w:r w:rsidR="00005052" w:rsidRPr="0053798A">
        <w:rPr>
          <w:rFonts w:ascii="Georgia" w:hAnsi="Georgia"/>
          <w:b/>
          <w:bCs/>
        </w:rPr>
        <w:t>r</w:t>
      </w:r>
      <w:r w:rsidRPr="0053798A">
        <w:rPr>
          <w:rFonts w:ascii="Georgia" w:hAnsi="Georgia"/>
          <w:b/>
          <w:bCs/>
        </w:rPr>
        <w:t>ooms</w:t>
      </w:r>
      <w:r w:rsidRPr="0053798A">
        <w:rPr>
          <w:rFonts w:ascii="Georgia" w:hAnsi="Georgia"/>
        </w:rPr>
        <w:t xml:space="preserve"> – once all the parties have checked in, a clerk will </w:t>
      </w:r>
      <w:r w:rsidR="0057000D">
        <w:rPr>
          <w:rFonts w:ascii="Georgia" w:hAnsi="Georgia"/>
        </w:rPr>
        <w:t>lead everyone</w:t>
      </w:r>
      <w:r w:rsidRPr="0057000D">
        <w:rPr>
          <w:rFonts w:ascii="Georgia" w:hAnsi="Georgia"/>
        </w:rPr>
        <w:t xml:space="preserve"> to </w:t>
      </w:r>
      <w:r w:rsidR="007263D0" w:rsidRPr="0057000D">
        <w:rPr>
          <w:rFonts w:ascii="Georgia" w:hAnsi="Georgia"/>
        </w:rPr>
        <w:t>mediation</w:t>
      </w:r>
      <w:r w:rsidRPr="0057000D">
        <w:rPr>
          <w:rFonts w:ascii="Georgia" w:hAnsi="Georgia"/>
        </w:rPr>
        <w:t xml:space="preserve"> rooms on the second floor. It’s best to wait to do introductions at the onset of the mediation, instead of in the rotunda or hallway. The clerk should designate a breakout room for caucusing as well as the mediation room. If a breakout room is not available, you can sit folks in the hallway benches if you need to caucus.</w:t>
      </w:r>
    </w:p>
    <w:p w14:paraId="35400474" w14:textId="0088CA3E" w:rsidR="00CF4A38" w:rsidRPr="0053798A" w:rsidRDefault="00CF4A38" w:rsidP="007263D0">
      <w:pPr>
        <w:rPr>
          <w:rFonts w:ascii="Georgia" w:hAnsi="Georgia"/>
        </w:rPr>
      </w:pPr>
    </w:p>
    <w:p w14:paraId="1AC36D90" w14:textId="67842A81" w:rsidR="007263D0" w:rsidRPr="0053798A" w:rsidRDefault="007263D0" w:rsidP="007263D0">
      <w:pPr>
        <w:rPr>
          <w:rFonts w:ascii="Georgia" w:hAnsi="Georgia"/>
          <w:color w:val="FF0000"/>
        </w:rPr>
      </w:pPr>
      <w:r w:rsidRPr="0053798A">
        <w:rPr>
          <w:rFonts w:ascii="Georgia" w:hAnsi="Georgia"/>
          <w:color w:val="FF0000"/>
        </w:rPr>
        <w:t>**Note – be careful not to shut the outside door leading to the mediation rooms on the second floor. When the door closes, it locks. You will have to get one of the clerks to open it again for you.</w:t>
      </w:r>
    </w:p>
    <w:p w14:paraId="545F8E39" w14:textId="77777777" w:rsidR="002949A4" w:rsidRPr="0053798A" w:rsidRDefault="002949A4" w:rsidP="007263D0">
      <w:pPr>
        <w:rPr>
          <w:rFonts w:ascii="Georgia" w:hAnsi="Georgia"/>
        </w:rPr>
      </w:pPr>
    </w:p>
    <w:p w14:paraId="4C1EF692" w14:textId="3CB20866" w:rsidR="00CF4A38" w:rsidRPr="0053798A" w:rsidRDefault="002949A4" w:rsidP="00CF4A38">
      <w:pPr>
        <w:pStyle w:val="ListParagraph"/>
        <w:numPr>
          <w:ilvl w:val="0"/>
          <w:numId w:val="1"/>
        </w:numPr>
        <w:rPr>
          <w:rFonts w:ascii="Georgia" w:hAnsi="Georgia"/>
        </w:rPr>
      </w:pPr>
      <w:r w:rsidRPr="0053798A">
        <w:rPr>
          <w:rFonts w:ascii="Georgia" w:hAnsi="Georgia"/>
          <w:b/>
          <w:bCs/>
        </w:rPr>
        <w:t>Mediate</w:t>
      </w:r>
      <w:r w:rsidRPr="0053798A">
        <w:rPr>
          <w:rFonts w:ascii="Georgia" w:hAnsi="Georgia"/>
        </w:rPr>
        <w:t xml:space="preserve"> – you’re a rockstar, you know how to do this! Trust the process.</w:t>
      </w:r>
    </w:p>
    <w:p w14:paraId="14F90534" w14:textId="77777777" w:rsidR="00E31D5D" w:rsidRPr="0053798A" w:rsidRDefault="00E31D5D" w:rsidP="00E31D5D">
      <w:pPr>
        <w:pStyle w:val="ListParagraph"/>
        <w:rPr>
          <w:rFonts w:ascii="Georgia" w:hAnsi="Georgia"/>
        </w:rPr>
      </w:pPr>
    </w:p>
    <w:p w14:paraId="11D85E83" w14:textId="49EB3126" w:rsidR="00CF4A38" w:rsidRPr="0053798A" w:rsidRDefault="002949A4" w:rsidP="00CF4A38">
      <w:pPr>
        <w:pStyle w:val="ListParagraph"/>
        <w:numPr>
          <w:ilvl w:val="0"/>
          <w:numId w:val="1"/>
        </w:numPr>
        <w:rPr>
          <w:rFonts w:ascii="Georgia" w:hAnsi="Georgia"/>
        </w:rPr>
      </w:pPr>
      <w:r w:rsidRPr="0053798A">
        <w:rPr>
          <w:rFonts w:ascii="Georgia" w:hAnsi="Georgia"/>
          <w:b/>
          <w:bCs/>
        </w:rPr>
        <w:t xml:space="preserve">Agreement </w:t>
      </w:r>
      <w:r w:rsidRPr="0053798A">
        <w:rPr>
          <w:rFonts w:ascii="Georgia" w:hAnsi="Georgia"/>
        </w:rPr>
        <w:t xml:space="preserve">– fill out the </w:t>
      </w:r>
      <w:hyperlink r:id="rId11" w:history="1">
        <w:r w:rsidRPr="0053798A">
          <w:rPr>
            <w:rStyle w:val="Hyperlink"/>
            <w:rFonts w:ascii="Georgia" w:hAnsi="Georgia"/>
          </w:rPr>
          <w:t>mediation agreement</w:t>
        </w:r>
      </w:hyperlink>
      <w:r w:rsidRPr="0053798A">
        <w:rPr>
          <w:rFonts w:ascii="Georgia" w:hAnsi="Georgia"/>
        </w:rPr>
        <w:t xml:space="preserve"> – either </w:t>
      </w:r>
      <w:r w:rsidR="0057000D">
        <w:rPr>
          <w:rFonts w:ascii="Georgia" w:hAnsi="Georgia"/>
        </w:rPr>
        <w:t>hard copy</w:t>
      </w:r>
      <w:r w:rsidRPr="0053798A">
        <w:rPr>
          <w:rFonts w:ascii="Georgia" w:hAnsi="Georgia"/>
        </w:rPr>
        <w:t xml:space="preserve"> or on your computer. Be sure to get the email addresses and other contact information of the parties. </w:t>
      </w:r>
      <w:r w:rsidR="00F453CE">
        <w:rPr>
          <w:rFonts w:ascii="Georgia" w:hAnsi="Georgia"/>
        </w:rPr>
        <w:t xml:space="preserve">If using DocuSign, remind the parties that if the agreement isn’t not signed in 48 hours it will be considered and impasse. You will need to follow-up and file an amended report after 48 hours. </w:t>
      </w:r>
      <w:r w:rsidRPr="0053798A">
        <w:rPr>
          <w:rFonts w:ascii="Georgia" w:hAnsi="Georgia"/>
        </w:rPr>
        <w:t xml:space="preserve">If the parties opt to use a hard copy, ask one of the clerks to make copies for you. Once the original is fully signed and dated by parties and attorneys, walk the parties down to the clerk’s office and have them </w:t>
      </w:r>
      <w:r w:rsidR="00055BAF" w:rsidRPr="0053798A">
        <w:rPr>
          <w:rFonts w:ascii="Georgia" w:hAnsi="Georgia"/>
        </w:rPr>
        <w:t>wait outside until you get copies made. Afterwards</w:t>
      </w:r>
      <w:r w:rsidR="0057000D">
        <w:rPr>
          <w:rFonts w:ascii="Georgia" w:hAnsi="Georgia"/>
        </w:rPr>
        <w:t>,</w:t>
      </w:r>
      <w:r w:rsidR="00055BAF" w:rsidRPr="0053798A">
        <w:rPr>
          <w:rFonts w:ascii="Georgia" w:hAnsi="Georgia"/>
        </w:rPr>
        <w:t xml:space="preserve"> you can head back up to the mediation room to debrief or find a quiet bench outside the clerk’s office</w:t>
      </w:r>
      <w:r w:rsidR="000C3592" w:rsidRPr="0053798A">
        <w:rPr>
          <w:rFonts w:ascii="Georgia" w:hAnsi="Georgia"/>
        </w:rPr>
        <w:t>.</w:t>
      </w:r>
    </w:p>
    <w:p w14:paraId="4A4AE033" w14:textId="77777777" w:rsidR="000C3592" w:rsidRPr="0053798A" w:rsidRDefault="000C3592" w:rsidP="000C3592">
      <w:pPr>
        <w:rPr>
          <w:rFonts w:ascii="Georgia" w:hAnsi="Georgia"/>
        </w:rPr>
      </w:pPr>
    </w:p>
    <w:p w14:paraId="242C999B" w14:textId="42554701" w:rsidR="00CF4A38" w:rsidRPr="0053798A" w:rsidRDefault="00F71955" w:rsidP="00CF4A38">
      <w:pPr>
        <w:pStyle w:val="ListParagraph"/>
        <w:numPr>
          <w:ilvl w:val="0"/>
          <w:numId w:val="1"/>
        </w:numPr>
        <w:rPr>
          <w:rFonts w:ascii="Georgia" w:hAnsi="Georgia"/>
        </w:rPr>
      </w:pPr>
      <w:r w:rsidRPr="0053798A">
        <w:rPr>
          <w:rFonts w:ascii="Georgia" w:hAnsi="Georgia"/>
          <w:b/>
          <w:bCs/>
          <w:color w:val="000000" w:themeColor="text1"/>
        </w:rPr>
        <w:t>Mediator Report</w:t>
      </w:r>
      <w:r w:rsidRPr="0053798A">
        <w:rPr>
          <w:rFonts w:ascii="Georgia" w:hAnsi="Georgia"/>
          <w:color w:val="000000" w:themeColor="text1"/>
        </w:rPr>
        <w:t xml:space="preserve"> </w:t>
      </w:r>
      <w:r w:rsidR="00D3107E" w:rsidRPr="0053798A">
        <w:rPr>
          <w:rFonts w:ascii="Georgia" w:hAnsi="Georgia"/>
          <w:color w:val="000000" w:themeColor="text1"/>
        </w:rPr>
        <w:t>– f</w:t>
      </w:r>
      <w:r w:rsidRPr="0053798A">
        <w:rPr>
          <w:rFonts w:ascii="Georgia" w:hAnsi="Georgia"/>
          <w:color w:val="000000" w:themeColor="text1"/>
        </w:rPr>
        <w:t xml:space="preserve">ill out the </w:t>
      </w:r>
      <w:hyperlink r:id="rId12" w:history="1">
        <w:r w:rsidRPr="0053798A">
          <w:rPr>
            <w:rStyle w:val="Hyperlink"/>
            <w:rFonts w:ascii="Georgia" w:hAnsi="Georgia"/>
          </w:rPr>
          <w:t>mediator’s report</w:t>
        </w:r>
      </w:hyperlink>
      <w:r w:rsidRPr="0053798A">
        <w:rPr>
          <w:rFonts w:ascii="Georgia" w:hAnsi="Georgia"/>
          <w:color w:val="000000" w:themeColor="text1"/>
        </w:rPr>
        <w:t xml:space="preserve"> and email it to </w:t>
      </w:r>
      <w:hyperlink r:id="rId13" w:history="1">
        <w:r w:rsidRPr="0053798A">
          <w:rPr>
            <w:rStyle w:val="Hyperlink"/>
            <w:rFonts w:ascii="Georgia" w:hAnsi="Georgia"/>
          </w:rPr>
          <w:t>info@cdrcmissoula.org</w:t>
        </w:r>
      </w:hyperlink>
      <w:r w:rsidRPr="0053798A">
        <w:rPr>
          <w:rFonts w:ascii="Georgia" w:hAnsi="Georgia"/>
          <w:color w:val="000000" w:themeColor="text1"/>
        </w:rPr>
        <w:t xml:space="preserve"> and </w:t>
      </w:r>
      <w:hyperlink r:id="rId14" w:history="1">
        <w:r w:rsidRPr="0053798A">
          <w:rPr>
            <w:rStyle w:val="Hyperlink"/>
            <w:rFonts w:ascii="Georgia" w:hAnsi="Georgia"/>
          </w:rPr>
          <w:t>jpinfo@missoulacounty.us</w:t>
        </w:r>
      </w:hyperlink>
      <w:r w:rsidRPr="0053798A">
        <w:rPr>
          <w:rFonts w:ascii="Georgia" w:hAnsi="Georgia"/>
          <w:color w:val="000000" w:themeColor="text1"/>
        </w:rPr>
        <w:t>. If you opt to use a hard</w:t>
      </w:r>
      <w:r w:rsidR="00F453CE">
        <w:rPr>
          <w:rFonts w:ascii="Georgia" w:hAnsi="Georgia"/>
          <w:color w:val="000000" w:themeColor="text1"/>
        </w:rPr>
        <w:t xml:space="preserve"> </w:t>
      </w:r>
      <w:proofErr w:type="gramStart"/>
      <w:r w:rsidR="00F453CE">
        <w:rPr>
          <w:rFonts w:ascii="Georgia" w:hAnsi="Georgia"/>
          <w:color w:val="000000" w:themeColor="text1"/>
        </w:rPr>
        <w:t>copy</w:t>
      </w:r>
      <w:proofErr w:type="gramEnd"/>
      <w:r w:rsidR="00F453CE">
        <w:rPr>
          <w:rFonts w:ascii="Georgia" w:hAnsi="Georgia"/>
          <w:color w:val="000000" w:themeColor="text1"/>
        </w:rPr>
        <w:t xml:space="preserve"> ask</w:t>
      </w:r>
      <w:r w:rsidR="00ED29FD">
        <w:rPr>
          <w:rFonts w:ascii="Georgia" w:hAnsi="Georgia"/>
          <w:color w:val="000000" w:themeColor="text1"/>
        </w:rPr>
        <w:t xml:space="preserve"> one of the c</w:t>
      </w:r>
      <w:r w:rsidR="00F453CE">
        <w:rPr>
          <w:rFonts w:ascii="Georgia" w:hAnsi="Georgia"/>
          <w:color w:val="000000" w:themeColor="text1"/>
        </w:rPr>
        <w:t xml:space="preserve">lerks to scan it and send it to Jody. </w:t>
      </w:r>
    </w:p>
    <w:p w14:paraId="429FD975" w14:textId="77777777" w:rsidR="00DE4EE3" w:rsidRPr="0053798A" w:rsidRDefault="00DE4EE3" w:rsidP="00DE4EE3">
      <w:pPr>
        <w:rPr>
          <w:rFonts w:ascii="Georgia" w:hAnsi="Georgia"/>
        </w:rPr>
      </w:pPr>
    </w:p>
    <w:p w14:paraId="1A2B7112" w14:textId="0FD06D7E" w:rsidR="00F71955" w:rsidRDefault="00F71955" w:rsidP="00F71955">
      <w:pPr>
        <w:pStyle w:val="ListParagraph"/>
        <w:numPr>
          <w:ilvl w:val="0"/>
          <w:numId w:val="1"/>
        </w:numPr>
        <w:rPr>
          <w:rFonts w:ascii="Georgia" w:hAnsi="Georgia"/>
          <w:color w:val="000000" w:themeColor="text1"/>
        </w:rPr>
      </w:pPr>
      <w:r w:rsidRPr="0053798A">
        <w:rPr>
          <w:rFonts w:ascii="Georgia" w:hAnsi="Georgia"/>
          <w:b/>
          <w:bCs/>
          <w:color w:val="000000" w:themeColor="text1"/>
        </w:rPr>
        <w:t>Observers</w:t>
      </w:r>
      <w:r w:rsidR="00D3107E" w:rsidRPr="0053798A">
        <w:rPr>
          <w:rFonts w:ascii="Georgia" w:hAnsi="Georgia"/>
          <w:color w:val="000000" w:themeColor="text1"/>
        </w:rPr>
        <w:t xml:space="preserve"> – </w:t>
      </w:r>
      <w:r w:rsidR="00A70CC8" w:rsidRPr="0053798A">
        <w:rPr>
          <w:rFonts w:ascii="Georgia" w:hAnsi="Georgia"/>
          <w:color w:val="000000" w:themeColor="text1"/>
        </w:rPr>
        <w:t>h</w:t>
      </w:r>
      <w:r w:rsidRPr="0053798A">
        <w:rPr>
          <w:rFonts w:ascii="Georgia" w:hAnsi="Georgia"/>
          <w:color w:val="000000" w:themeColor="text1"/>
        </w:rPr>
        <w:t xml:space="preserve">ave observers fill out the </w:t>
      </w:r>
      <w:hyperlink r:id="rId15" w:history="1">
        <w:r w:rsidRPr="0053798A">
          <w:rPr>
            <w:rStyle w:val="Hyperlink"/>
            <w:rFonts w:ascii="Georgia" w:hAnsi="Georgia"/>
          </w:rPr>
          <w:t>observation form</w:t>
        </w:r>
      </w:hyperlink>
      <w:r w:rsidRPr="0053798A">
        <w:rPr>
          <w:rFonts w:ascii="Georgia" w:hAnsi="Georgia"/>
          <w:color w:val="000000" w:themeColor="text1"/>
        </w:rPr>
        <w:t xml:space="preserve"> – either on paper or on their computer. This is for the observer’s benefit; they do not need to send it to anyone.</w:t>
      </w:r>
    </w:p>
    <w:p w14:paraId="4A0528C7" w14:textId="77777777" w:rsidR="00441EBC" w:rsidRPr="00441EBC" w:rsidRDefault="00441EBC" w:rsidP="00441EBC">
      <w:pPr>
        <w:rPr>
          <w:rFonts w:ascii="Georgia" w:hAnsi="Georgia"/>
          <w:color w:val="000000" w:themeColor="text1"/>
        </w:rPr>
      </w:pPr>
    </w:p>
    <w:p w14:paraId="75C3E595" w14:textId="77777777" w:rsidR="004D048E" w:rsidRPr="0053798A" w:rsidRDefault="004D048E" w:rsidP="004D048E">
      <w:pPr>
        <w:rPr>
          <w:rFonts w:ascii="Georgia" w:hAnsi="Georgia"/>
          <w:color w:val="000000" w:themeColor="text1"/>
        </w:rPr>
      </w:pPr>
    </w:p>
    <w:p w14:paraId="5028E5F8" w14:textId="6998CF49" w:rsidR="00F71955" w:rsidRPr="00441EBC" w:rsidRDefault="00F71955" w:rsidP="00441EBC">
      <w:pPr>
        <w:rPr>
          <w:rFonts w:ascii="Georgia" w:hAnsi="Georgia"/>
          <w:color w:val="000000" w:themeColor="text1"/>
        </w:rPr>
      </w:pPr>
    </w:p>
    <w:p w14:paraId="293AF5E0" w14:textId="77777777" w:rsidR="007F6C35" w:rsidRPr="0053798A" w:rsidRDefault="007F6C35" w:rsidP="007F6C35">
      <w:pPr>
        <w:rPr>
          <w:rFonts w:ascii="Georgia" w:hAnsi="Georgia"/>
          <w:color w:val="000000" w:themeColor="text1"/>
        </w:rPr>
      </w:pPr>
    </w:p>
    <w:p w14:paraId="388A1986" w14:textId="0EAE04F8" w:rsidR="00CF4A38" w:rsidRPr="00F453CE" w:rsidRDefault="00CF4A38" w:rsidP="00F453CE">
      <w:pPr>
        <w:rPr>
          <w:rFonts w:ascii="Georgia" w:hAnsi="Georgia"/>
          <w:color w:val="000000" w:themeColor="text1"/>
        </w:rPr>
      </w:pPr>
    </w:p>
    <w:p w14:paraId="1E0D44E8" w14:textId="77777777" w:rsidR="008040C6" w:rsidRPr="0053798A" w:rsidRDefault="008040C6" w:rsidP="00742B68">
      <w:pPr>
        <w:rPr>
          <w:rFonts w:ascii="Georgia" w:hAnsi="Georgia"/>
        </w:rPr>
      </w:pPr>
    </w:p>
    <w:p w14:paraId="71FBAB54" w14:textId="77777777" w:rsidR="007317B1" w:rsidRPr="00441EBC" w:rsidRDefault="007317B1" w:rsidP="00742B68">
      <w:pPr>
        <w:rPr>
          <w:rFonts w:ascii="Georgia" w:hAnsi="Georgia"/>
        </w:rPr>
      </w:pPr>
    </w:p>
    <w:p w14:paraId="1F37351D" w14:textId="0D0A1449" w:rsidR="007317B1" w:rsidRPr="00441EBC" w:rsidRDefault="007317B1" w:rsidP="00742B68">
      <w:pPr>
        <w:rPr>
          <w:rFonts w:ascii="Georgia" w:hAnsi="Georgia"/>
        </w:rPr>
      </w:pPr>
      <w:r w:rsidRPr="00441EBC">
        <w:rPr>
          <w:rFonts w:ascii="Georgia" w:hAnsi="Georgia"/>
          <w:noProof/>
        </w:rPr>
        <mc:AlternateContent>
          <mc:Choice Requires="wps">
            <w:drawing>
              <wp:anchor distT="0" distB="0" distL="114300" distR="114300" simplePos="0" relativeHeight="251661312" behindDoc="0" locked="0" layoutInCell="1" allowOverlap="1" wp14:anchorId="237677AA" wp14:editId="6083F6DD">
                <wp:simplePos x="0" y="0"/>
                <wp:positionH relativeFrom="column">
                  <wp:posOffset>3954780</wp:posOffset>
                </wp:positionH>
                <wp:positionV relativeFrom="paragraph">
                  <wp:posOffset>-711835</wp:posOffset>
                </wp:positionV>
                <wp:extent cx="2328515" cy="694944"/>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328515" cy="694944"/>
                        </a:xfrm>
                        <a:prstGeom prst="rect">
                          <a:avLst/>
                        </a:prstGeom>
                        <a:solidFill>
                          <a:schemeClr val="lt1"/>
                        </a:solidFill>
                        <a:ln w="6350">
                          <a:noFill/>
                        </a:ln>
                      </wps:spPr>
                      <wps:txbx>
                        <w:txbxContent>
                          <w:p w14:paraId="7D74165C" w14:textId="45400807" w:rsidR="007317B1" w:rsidRDefault="003D6FAD">
                            <w:r>
                              <w:rPr>
                                <w:noProof/>
                              </w:rPr>
                              <w:drawing>
                                <wp:inline distT="0" distB="0" distL="0" distR="0" wp14:anchorId="4480BE46" wp14:editId="3AE7ACB8">
                                  <wp:extent cx="1979295" cy="593090"/>
                                  <wp:effectExtent l="0" t="0" r="1905" b="381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979295" cy="5930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77AA" id="Text Box 6" o:spid="_x0000_s1028" type="#_x0000_t202" style="position:absolute;margin-left:311.4pt;margin-top:-56.05pt;width:183.3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" fillcolor="white [3201]" stroked="f" strokeweight=".5pt">
                <v:textbox>
                  <w:txbxContent>
                    <w:p w14:paraId="7D74165C" w14:textId="45400807" w:rsidR="007317B1" w:rsidRDefault="003D6FAD">
                      <w:r>
                        <w:rPr>
                          <w:noProof/>
                        </w:rPr>
                        <w:drawing>
                          <wp:inline distT="0" distB="0" distL="0" distR="0" wp14:anchorId="4480BE46" wp14:editId="3AE7ACB8">
                            <wp:extent cx="1979295" cy="593090"/>
                            <wp:effectExtent l="0" t="0" r="1905" b="381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979295" cy="593090"/>
                                    </a:xfrm>
                                    <a:prstGeom prst="rect">
                                      <a:avLst/>
                                    </a:prstGeom>
                                  </pic:spPr>
                                </pic:pic>
                              </a:graphicData>
                            </a:graphic>
                          </wp:inline>
                        </w:drawing>
                      </w:r>
                    </w:p>
                  </w:txbxContent>
                </v:textbox>
              </v:shape>
            </w:pict>
          </mc:Fallback>
        </mc:AlternateContent>
      </w:r>
    </w:p>
    <w:p w14:paraId="77D139D7" w14:textId="5E1D91DD" w:rsidR="00891A1B" w:rsidRPr="005C18D7" w:rsidRDefault="00441EBC" w:rsidP="005C18D7">
      <w:pPr>
        <w:pStyle w:val="ListParagraph"/>
        <w:numPr>
          <w:ilvl w:val="0"/>
          <w:numId w:val="1"/>
        </w:numPr>
        <w:rPr>
          <w:rFonts w:ascii="Georgia" w:hAnsi="Georgia"/>
        </w:rPr>
      </w:pPr>
      <w:r w:rsidRPr="005C18D7">
        <w:rPr>
          <w:rFonts w:ascii="Georgia" w:hAnsi="Georgia"/>
          <w:b/>
          <w:bCs/>
        </w:rPr>
        <w:t>Evaluations</w:t>
      </w:r>
      <w:r w:rsidR="00891A1B" w:rsidRPr="005C18D7">
        <w:rPr>
          <w:rFonts w:ascii="Georgia" w:hAnsi="Georgia"/>
        </w:rPr>
        <w:t xml:space="preserve">: Ask the parties to fill out the </w:t>
      </w:r>
      <w:hyperlink r:id="rId16" w:history="1">
        <w:r w:rsidR="00891A1B" w:rsidRPr="005C18D7">
          <w:rPr>
            <w:rStyle w:val="Hyperlink"/>
            <w:rFonts w:ascii="Georgia" w:hAnsi="Georgia"/>
            <w:color w:val="auto"/>
          </w:rPr>
          <w:t>paper evaluation forms</w:t>
        </w:r>
      </w:hyperlink>
      <w:r w:rsidR="00891A1B" w:rsidRPr="005C18D7">
        <w:rPr>
          <w:rFonts w:ascii="Georgia" w:hAnsi="Georgia"/>
        </w:rPr>
        <w:t xml:space="preserve"> – if they balk or are in a hurry, email them</w:t>
      </w:r>
      <w:r w:rsidR="009702A4" w:rsidRPr="005C18D7">
        <w:rPr>
          <w:rFonts w:ascii="Georgia" w:hAnsi="Georgia"/>
        </w:rPr>
        <w:t xml:space="preserve"> </w:t>
      </w:r>
      <w:hyperlink r:id="rId17" w:tgtFrame="_blank" w:history="1">
        <w:r w:rsidR="00B51B62" w:rsidRPr="005C18D7">
          <w:rPr>
            <w:rFonts w:ascii="Calibri" w:hAnsi="Calibri" w:cs="Calibri"/>
            <w:color w:val="1155CC"/>
            <w:u w:val="single"/>
            <w:shd w:val="clear" w:color="auto" w:fill="FFFFFF"/>
          </w:rPr>
          <w:t>CDRC Mediation Evaluation Form - Google Forms</w:t>
        </w:r>
      </w:hyperlink>
      <w:r w:rsidR="00B51B62" w:rsidRPr="005C18D7">
        <w:rPr>
          <w:rFonts w:ascii="Arial" w:hAnsi="Arial" w:cs="Arial"/>
          <w:color w:val="222222"/>
          <w:shd w:val="clear" w:color="auto" w:fill="FFFFFF"/>
        </w:rPr>
        <w:t> </w:t>
      </w:r>
      <w:r w:rsidR="00725BBF" w:rsidRPr="005C18D7">
        <w:rPr>
          <w:rFonts w:ascii="Arial" w:hAnsi="Arial" w:cs="Arial"/>
          <w:color w:val="222222"/>
          <w:shd w:val="clear" w:color="auto" w:fill="FFFFFF"/>
        </w:rPr>
        <w:t>which is also posted on the CDRC webpage</w:t>
      </w:r>
      <w:r w:rsidR="00891A1B" w:rsidRPr="005C18D7">
        <w:rPr>
          <w:rFonts w:ascii="Georgia" w:hAnsi="Georgia"/>
        </w:rPr>
        <w:t xml:space="preserve"> . Explain the forms are a critical part of our process and we need the feedback to ensure we are providing professional, quality service. The statistics are also important when we request funding. Make sure Jody gets a copy of the evaluations</w:t>
      </w:r>
    </w:p>
    <w:p w14:paraId="2D936176" w14:textId="6C37A892" w:rsidR="00742B68" w:rsidRPr="00441EBC" w:rsidRDefault="00742B68" w:rsidP="00742B68">
      <w:pPr>
        <w:rPr>
          <w:rFonts w:ascii="Georgia" w:hAnsi="Georgia"/>
        </w:rPr>
      </w:pPr>
    </w:p>
    <w:p w14:paraId="0AC042D3" w14:textId="06D4B8F3" w:rsidR="00F453CE" w:rsidRPr="005C18D7" w:rsidRDefault="00F453CE" w:rsidP="005C18D7">
      <w:pPr>
        <w:pStyle w:val="ListParagraph"/>
        <w:numPr>
          <w:ilvl w:val="0"/>
          <w:numId w:val="1"/>
        </w:numPr>
        <w:rPr>
          <w:rFonts w:ascii="Georgia" w:hAnsi="Georgia"/>
          <w:color w:val="000000" w:themeColor="text1"/>
        </w:rPr>
      </w:pPr>
      <w:r w:rsidRPr="005C18D7">
        <w:rPr>
          <w:rFonts w:ascii="Georgia" w:hAnsi="Georgia"/>
          <w:b/>
          <w:bCs/>
        </w:rPr>
        <w:t>Debrief with your co and observers</w:t>
      </w:r>
      <w:r w:rsidRPr="005C18D7">
        <w:rPr>
          <w:rFonts w:ascii="Georgia" w:hAnsi="Georgia"/>
        </w:rPr>
        <w:t xml:space="preserve"> after the mediation. Use the </w:t>
      </w:r>
      <w:hyperlink r:id="rId18" w:history="1">
        <w:r w:rsidRPr="005C18D7">
          <w:rPr>
            <w:rStyle w:val="Hyperlink"/>
            <w:rFonts w:ascii="Georgia" w:hAnsi="Georgia"/>
            <w:color w:val="auto"/>
          </w:rPr>
          <w:t>Debrief Form</w:t>
        </w:r>
      </w:hyperlink>
      <w:r w:rsidRPr="005C18D7">
        <w:rPr>
          <w:rFonts w:ascii="Georgia" w:hAnsi="Georgia"/>
        </w:rPr>
        <w:t>, Evals, and Observer Form as fodder for discussion and reflection</w:t>
      </w:r>
      <w:r w:rsidRPr="005C18D7">
        <w:rPr>
          <w:rFonts w:ascii="Georgia" w:hAnsi="Georgia"/>
          <w:color w:val="000000" w:themeColor="text1"/>
        </w:rPr>
        <w:t xml:space="preserve">. </w:t>
      </w:r>
    </w:p>
    <w:p w14:paraId="2790B910" w14:textId="77777777" w:rsidR="008040C6" w:rsidRPr="0053798A" w:rsidRDefault="008040C6" w:rsidP="00742B68">
      <w:pPr>
        <w:rPr>
          <w:rFonts w:ascii="Georgia" w:hAnsi="Georgia"/>
        </w:rPr>
      </w:pPr>
    </w:p>
    <w:p w14:paraId="2ED6ED3F" w14:textId="77777777" w:rsidR="00742B68" w:rsidRPr="0053798A" w:rsidRDefault="00742B68" w:rsidP="00742B68">
      <w:pPr>
        <w:rPr>
          <w:rFonts w:ascii="Georgia" w:hAnsi="Georgia"/>
          <w:b/>
          <w:bCs/>
          <w:u w:val="single"/>
        </w:rPr>
      </w:pPr>
      <w:r w:rsidRPr="0053798A">
        <w:rPr>
          <w:rFonts w:ascii="Georgia" w:hAnsi="Georgia"/>
          <w:b/>
          <w:bCs/>
          <w:u w:val="single"/>
        </w:rPr>
        <w:t>Additional Notes:</w:t>
      </w:r>
    </w:p>
    <w:p w14:paraId="0658509F" w14:textId="10B4073F" w:rsidR="00742B68" w:rsidRPr="0053798A" w:rsidRDefault="00742B68" w:rsidP="00742B68">
      <w:pPr>
        <w:pStyle w:val="ListParagraph"/>
        <w:numPr>
          <w:ilvl w:val="0"/>
          <w:numId w:val="3"/>
        </w:numPr>
        <w:rPr>
          <w:rFonts w:ascii="Georgia" w:hAnsi="Georgia"/>
        </w:rPr>
      </w:pPr>
      <w:r w:rsidRPr="0053798A">
        <w:rPr>
          <w:rFonts w:ascii="Georgia" w:hAnsi="Georgia"/>
        </w:rPr>
        <w:t>Please plan your arrival so you have ample time to park, walk to courthouse, and check in with the court clerks</w:t>
      </w:r>
      <w:r w:rsidR="00177DDB" w:rsidRPr="0053798A">
        <w:rPr>
          <w:rFonts w:ascii="Georgia" w:hAnsi="Georgia"/>
        </w:rPr>
        <w:t>.</w:t>
      </w:r>
    </w:p>
    <w:p w14:paraId="0519A939" w14:textId="77777777" w:rsidR="00742B68" w:rsidRPr="0053798A" w:rsidRDefault="00742B68" w:rsidP="00742B68">
      <w:pPr>
        <w:pStyle w:val="ListParagraph"/>
        <w:numPr>
          <w:ilvl w:val="0"/>
          <w:numId w:val="3"/>
        </w:numPr>
        <w:rPr>
          <w:rFonts w:ascii="Georgia" w:hAnsi="Georgia"/>
          <w:b/>
          <w:bCs/>
          <w:u w:val="single"/>
        </w:rPr>
      </w:pPr>
      <w:r w:rsidRPr="0053798A">
        <w:rPr>
          <w:rFonts w:ascii="Georgia" w:hAnsi="Georgia"/>
        </w:rPr>
        <w:t>Remember you can park for free in the parking garage at 128 W. Main St. (just get a validation ticket from the court clerks)!</w:t>
      </w:r>
    </w:p>
    <w:p w14:paraId="447DB1CB" w14:textId="6586B50E" w:rsidR="00742B68" w:rsidRPr="0053798A" w:rsidRDefault="00742B68" w:rsidP="00742B68">
      <w:pPr>
        <w:pStyle w:val="ListParagraph"/>
        <w:numPr>
          <w:ilvl w:val="0"/>
          <w:numId w:val="3"/>
        </w:numPr>
        <w:rPr>
          <w:rFonts w:ascii="Georgia" w:hAnsi="Georgia"/>
          <w:b/>
          <w:bCs/>
          <w:u w:val="single"/>
        </w:rPr>
      </w:pPr>
      <w:r w:rsidRPr="0053798A">
        <w:rPr>
          <w:rFonts w:ascii="Georgia" w:hAnsi="Georgia"/>
        </w:rPr>
        <w:t>Please dress appropriately – business casual works well</w:t>
      </w:r>
      <w:r w:rsidR="00177DDB" w:rsidRPr="0053798A">
        <w:rPr>
          <w:rFonts w:ascii="Georgia" w:hAnsi="Georgia"/>
        </w:rPr>
        <w:t>.</w:t>
      </w:r>
    </w:p>
    <w:p w14:paraId="333A1E5A" w14:textId="60E8B6E4" w:rsidR="00742B68" w:rsidRPr="0053798A" w:rsidRDefault="00742B68" w:rsidP="00742B68">
      <w:pPr>
        <w:rPr>
          <w:rFonts w:ascii="Georgia" w:hAnsi="Georgia"/>
        </w:rPr>
      </w:pPr>
    </w:p>
    <w:p w14:paraId="2FAE9CD2" w14:textId="77777777" w:rsidR="00742B68" w:rsidRPr="0053798A" w:rsidRDefault="00742B68" w:rsidP="00742B68">
      <w:pPr>
        <w:rPr>
          <w:rFonts w:ascii="Georgia" w:hAnsi="Georgia"/>
          <w:b/>
          <w:bCs/>
          <w:u w:val="single"/>
        </w:rPr>
      </w:pPr>
      <w:r w:rsidRPr="0053798A">
        <w:rPr>
          <w:rFonts w:ascii="Georgia" w:hAnsi="Georgia"/>
          <w:b/>
          <w:bCs/>
          <w:u w:val="single"/>
        </w:rPr>
        <w:t>General Contact Information:</w:t>
      </w:r>
    </w:p>
    <w:p w14:paraId="58C2F729" w14:textId="77777777" w:rsidR="00742B68" w:rsidRPr="0053798A" w:rsidRDefault="00742B68" w:rsidP="00742B68">
      <w:pPr>
        <w:pStyle w:val="ListParagraph"/>
        <w:numPr>
          <w:ilvl w:val="0"/>
          <w:numId w:val="4"/>
        </w:numPr>
        <w:rPr>
          <w:rFonts w:ascii="Georgia" w:hAnsi="Georgia"/>
        </w:rPr>
      </w:pPr>
      <w:r w:rsidRPr="0053798A">
        <w:rPr>
          <w:rFonts w:ascii="Georgia" w:hAnsi="Georgia"/>
        </w:rPr>
        <w:t xml:space="preserve">CDRC: 406.543.1157, </w:t>
      </w:r>
      <w:hyperlink r:id="rId19" w:history="1">
        <w:r w:rsidRPr="0053798A">
          <w:rPr>
            <w:rStyle w:val="Hyperlink"/>
            <w:rFonts w:ascii="Georgia" w:hAnsi="Georgia"/>
          </w:rPr>
          <w:t>info@cdrcmissoula.org</w:t>
        </w:r>
      </w:hyperlink>
    </w:p>
    <w:p w14:paraId="4A90B5B0" w14:textId="7DDB60F8" w:rsidR="00742B68" w:rsidRDefault="00742B68" w:rsidP="00742B68">
      <w:pPr>
        <w:pStyle w:val="ListParagraph"/>
        <w:numPr>
          <w:ilvl w:val="0"/>
          <w:numId w:val="4"/>
        </w:numPr>
        <w:rPr>
          <w:rFonts w:ascii="Georgia" w:hAnsi="Georgia"/>
        </w:rPr>
      </w:pPr>
      <w:r w:rsidRPr="0053798A">
        <w:rPr>
          <w:rFonts w:ascii="Georgia" w:hAnsi="Georgia"/>
        </w:rPr>
        <w:t xml:space="preserve">Justice Court: 406.258.3470, </w:t>
      </w:r>
      <w:hyperlink r:id="rId20" w:history="1">
        <w:r w:rsidRPr="0053798A">
          <w:rPr>
            <w:rStyle w:val="Hyperlink"/>
            <w:rFonts w:ascii="Georgia" w:hAnsi="Georgia"/>
          </w:rPr>
          <w:t>jpinfo@missoulacounty.us</w:t>
        </w:r>
      </w:hyperlink>
      <w:r w:rsidRPr="0053798A">
        <w:rPr>
          <w:rFonts w:ascii="Georgia" w:hAnsi="Georgia"/>
        </w:rPr>
        <w:t xml:space="preserve"> </w:t>
      </w:r>
    </w:p>
    <w:p w14:paraId="642408B8" w14:textId="26DB1920" w:rsidR="00ED29FD" w:rsidRDefault="00ED29FD" w:rsidP="00742B68">
      <w:pPr>
        <w:pStyle w:val="ListParagraph"/>
        <w:numPr>
          <w:ilvl w:val="0"/>
          <w:numId w:val="4"/>
        </w:numPr>
        <w:rPr>
          <w:rFonts w:ascii="Georgia" w:hAnsi="Georgia"/>
        </w:rPr>
      </w:pPr>
      <w:r>
        <w:rPr>
          <w:rFonts w:ascii="Georgia" w:hAnsi="Georgia"/>
        </w:rPr>
        <w:t>Direct lines to JC Clerks, 406-258-3474 (</w:t>
      </w:r>
      <w:proofErr w:type="spellStart"/>
      <w:r>
        <w:rPr>
          <w:rFonts w:ascii="Georgia" w:hAnsi="Georgia"/>
        </w:rPr>
        <w:t>Eyrnn</w:t>
      </w:r>
      <w:proofErr w:type="spellEnd"/>
      <w:r>
        <w:rPr>
          <w:rFonts w:ascii="Georgia" w:hAnsi="Georgia"/>
        </w:rPr>
        <w:t>) and 406-258-3328 (Jessie)</w:t>
      </w:r>
    </w:p>
    <w:p w14:paraId="7067092B" w14:textId="3BD7BBFE" w:rsidR="00F453CE" w:rsidRDefault="00F453CE" w:rsidP="00F453CE">
      <w:pPr>
        <w:rPr>
          <w:rFonts w:ascii="Georgia" w:hAnsi="Georgia"/>
        </w:rPr>
      </w:pPr>
    </w:p>
    <w:p w14:paraId="539469FF" w14:textId="77777777" w:rsidR="00F453CE" w:rsidRPr="00F453CE" w:rsidRDefault="00F453CE" w:rsidP="00F453CE">
      <w:pPr>
        <w:rPr>
          <w:rFonts w:ascii="Georgia" w:hAnsi="Georgia"/>
          <w:color w:val="FF0000"/>
          <w:sz w:val="28"/>
          <w:szCs w:val="28"/>
        </w:rPr>
      </w:pPr>
      <w:r w:rsidRPr="00F453CE">
        <w:rPr>
          <w:rFonts w:ascii="Georgia" w:hAnsi="Georgia"/>
          <w:color w:val="FF0000"/>
          <w:sz w:val="28"/>
          <w:szCs w:val="28"/>
        </w:rPr>
        <w:t>**If you need to contact someone during your mediation, call Skip (406.493.7543), Paul (406.243.5291), Patrick (406.443.3439), or Colleen (406-544-3031).</w:t>
      </w:r>
    </w:p>
    <w:p w14:paraId="5E53E566" w14:textId="77777777" w:rsidR="00F453CE" w:rsidRPr="00F453CE" w:rsidRDefault="00F453CE" w:rsidP="00F453CE">
      <w:pPr>
        <w:rPr>
          <w:rFonts w:ascii="Georgia" w:hAnsi="Georgia"/>
        </w:rPr>
      </w:pPr>
    </w:p>
    <w:p w14:paraId="565C5826" w14:textId="77777777" w:rsidR="00742B68" w:rsidRPr="0053798A" w:rsidRDefault="00742B68" w:rsidP="00742B68">
      <w:pPr>
        <w:rPr>
          <w:rFonts w:ascii="Georgia" w:hAnsi="Georgia"/>
        </w:rPr>
      </w:pPr>
    </w:p>
    <w:p w14:paraId="4AAF7E18" w14:textId="77777777" w:rsidR="00CF4A38" w:rsidRPr="0053798A" w:rsidRDefault="00CF4A38">
      <w:pPr>
        <w:rPr>
          <w:rFonts w:ascii="Georgia" w:hAnsi="Georgia"/>
        </w:rPr>
      </w:pPr>
    </w:p>
    <w:sectPr w:rsidR="00CF4A38" w:rsidRPr="0053798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5EA5" w14:textId="77777777" w:rsidR="00853DDC" w:rsidRDefault="00853DDC" w:rsidP="001D7221">
      <w:r>
        <w:separator/>
      </w:r>
    </w:p>
  </w:endnote>
  <w:endnote w:type="continuationSeparator" w:id="0">
    <w:p w14:paraId="12BC7BB6" w14:textId="77777777" w:rsidR="00853DDC" w:rsidRDefault="00853DDC" w:rsidP="001D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9D09" w14:textId="77777777" w:rsidR="001D7221" w:rsidRDefault="001D7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697703"/>
      <w:docPartObj>
        <w:docPartGallery w:val="Page Numbers (Bottom of Page)"/>
        <w:docPartUnique/>
      </w:docPartObj>
    </w:sdtPr>
    <w:sdtEndPr>
      <w:rPr>
        <w:noProof/>
      </w:rPr>
    </w:sdtEndPr>
    <w:sdtContent>
      <w:p w14:paraId="01008533" w14:textId="007BAD5F" w:rsidR="001D7221" w:rsidRDefault="001D72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E675B8" w14:textId="77777777" w:rsidR="001D7221" w:rsidRDefault="001D7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F608" w14:textId="77777777" w:rsidR="001D7221" w:rsidRDefault="001D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8098" w14:textId="77777777" w:rsidR="00853DDC" w:rsidRDefault="00853DDC" w:rsidP="001D7221">
      <w:r>
        <w:separator/>
      </w:r>
    </w:p>
  </w:footnote>
  <w:footnote w:type="continuationSeparator" w:id="0">
    <w:p w14:paraId="110CE1A3" w14:textId="77777777" w:rsidR="00853DDC" w:rsidRDefault="00853DDC" w:rsidP="001D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B4AC" w14:textId="77777777" w:rsidR="001D7221" w:rsidRDefault="001D7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27CC" w14:textId="77777777" w:rsidR="001D7221" w:rsidRDefault="001D7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911B" w14:textId="77777777" w:rsidR="001D7221" w:rsidRDefault="001D7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376"/>
    <w:multiLevelType w:val="hybridMultilevel"/>
    <w:tmpl w:val="D6F2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E4478"/>
    <w:multiLevelType w:val="hybridMultilevel"/>
    <w:tmpl w:val="A7BA38A0"/>
    <w:lvl w:ilvl="0" w:tplc="D9D8E3E6">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529E7"/>
    <w:multiLevelType w:val="hybridMultilevel"/>
    <w:tmpl w:val="7C2E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4254A"/>
    <w:multiLevelType w:val="hybridMultilevel"/>
    <w:tmpl w:val="A7BA38A0"/>
    <w:lvl w:ilvl="0" w:tplc="FFFFFFFF">
      <w:start w:val="1"/>
      <w:numFmt w:val="decimal"/>
      <w:lvlText w:val="%1."/>
      <w:lvlJc w:val="left"/>
      <w:pPr>
        <w:ind w:left="720" w:hanging="360"/>
      </w:pPr>
      <w:rPr>
        <w:rFonts w:ascii="Georgia" w:hAnsi="Georg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C118D8"/>
    <w:multiLevelType w:val="hybridMultilevel"/>
    <w:tmpl w:val="62FA99BA"/>
    <w:lvl w:ilvl="0" w:tplc="1ECE2EC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E06B7A"/>
    <w:multiLevelType w:val="hybridMultilevel"/>
    <w:tmpl w:val="A7BA38A0"/>
    <w:lvl w:ilvl="0" w:tplc="FFFFFFFF">
      <w:start w:val="1"/>
      <w:numFmt w:val="decimal"/>
      <w:lvlText w:val="%1."/>
      <w:lvlJc w:val="left"/>
      <w:pPr>
        <w:ind w:left="720" w:hanging="360"/>
      </w:pPr>
      <w:rPr>
        <w:rFonts w:ascii="Georgia" w:hAnsi="Georg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1407899">
    <w:abstractNumId w:val="1"/>
  </w:num>
  <w:num w:numId="2" w16cid:durableId="974456228">
    <w:abstractNumId w:val="4"/>
  </w:num>
  <w:num w:numId="3" w16cid:durableId="1711103075">
    <w:abstractNumId w:val="2"/>
  </w:num>
  <w:num w:numId="4" w16cid:durableId="706179347">
    <w:abstractNumId w:val="0"/>
  </w:num>
  <w:num w:numId="5" w16cid:durableId="1017462762">
    <w:abstractNumId w:val="3"/>
  </w:num>
  <w:num w:numId="6" w16cid:durableId="1891263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38"/>
    <w:rsid w:val="00005052"/>
    <w:rsid w:val="00055BAF"/>
    <w:rsid w:val="00062F40"/>
    <w:rsid w:val="0007590D"/>
    <w:rsid w:val="000A083B"/>
    <w:rsid w:val="000B2AA8"/>
    <w:rsid w:val="000B4D12"/>
    <w:rsid w:val="000B6B56"/>
    <w:rsid w:val="000C3592"/>
    <w:rsid w:val="00111DC0"/>
    <w:rsid w:val="00120AFF"/>
    <w:rsid w:val="00177DDB"/>
    <w:rsid w:val="001D7221"/>
    <w:rsid w:val="00241E2F"/>
    <w:rsid w:val="00261276"/>
    <w:rsid w:val="00276444"/>
    <w:rsid w:val="002949A4"/>
    <w:rsid w:val="00307D0B"/>
    <w:rsid w:val="0035153C"/>
    <w:rsid w:val="003558A2"/>
    <w:rsid w:val="00376DB6"/>
    <w:rsid w:val="003D6FAD"/>
    <w:rsid w:val="003F1BB0"/>
    <w:rsid w:val="004301EC"/>
    <w:rsid w:val="00441EBC"/>
    <w:rsid w:val="004749D3"/>
    <w:rsid w:val="0049119F"/>
    <w:rsid w:val="004C159F"/>
    <w:rsid w:val="004D048E"/>
    <w:rsid w:val="0053798A"/>
    <w:rsid w:val="00557E2A"/>
    <w:rsid w:val="0057000D"/>
    <w:rsid w:val="005C18D7"/>
    <w:rsid w:val="00616DB1"/>
    <w:rsid w:val="00632D9E"/>
    <w:rsid w:val="00637062"/>
    <w:rsid w:val="0066729E"/>
    <w:rsid w:val="00714013"/>
    <w:rsid w:val="00725BBF"/>
    <w:rsid w:val="007263D0"/>
    <w:rsid w:val="007317B1"/>
    <w:rsid w:val="00742B68"/>
    <w:rsid w:val="00745EA5"/>
    <w:rsid w:val="007E3776"/>
    <w:rsid w:val="007F6C35"/>
    <w:rsid w:val="00803EFC"/>
    <w:rsid w:val="008040C6"/>
    <w:rsid w:val="008469D3"/>
    <w:rsid w:val="00853DDC"/>
    <w:rsid w:val="00891A1B"/>
    <w:rsid w:val="00894052"/>
    <w:rsid w:val="008E4241"/>
    <w:rsid w:val="009061E0"/>
    <w:rsid w:val="009702A4"/>
    <w:rsid w:val="009C3D46"/>
    <w:rsid w:val="009D3CEF"/>
    <w:rsid w:val="009F101A"/>
    <w:rsid w:val="00A70CC8"/>
    <w:rsid w:val="00A803EB"/>
    <w:rsid w:val="00A81F15"/>
    <w:rsid w:val="00AE7D8B"/>
    <w:rsid w:val="00B1562C"/>
    <w:rsid w:val="00B51B62"/>
    <w:rsid w:val="00B728BF"/>
    <w:rsid w:val="00C058AE"/>
    <w:rsid w:val="00CC2BC2"/>
    <w:rsid w:val="00CF4A38"/>
    <w:rsid w:val="00CF653E"/>
    <w:rsid w:val="00D03447"/>
    <w:rsid w:val="00D072E7"/>
    <w:rsid w:val="00D3107E"/>
    <w:rsid w:val="00D456DB"/>
    <w:rsid w:val="00D853A0"/>
    <w:rsid w:val="00DC0916"/>
    <w:rsid w:val="00DE4EE3"/>
    <w:rsid w:val="00E11857"/>
    <w:rsid w:val="00E163D4"/>
    <w:rsid w:val="00E31D5D"/>
    <w:rsid w:val="00E336A0"/>
    <w:rsid w:val="00E4630C"/>
    <w:rsid w:val="00ED29FD"/>
    <w:rsid w:val="00EF773A"/>
    <w:rsid w:val="00F072B1"/>
    <w:rsid w:val="00F40728"/>
    <w:rsid w:val="00F453CE"/>
    <w:rsid w:val="00F71955"/>
    <w:rsid w:val="00F97A06"/>
    <w:rsid w:val="00FB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82A4"/>
  <w15:chartTrackingRefBased/>
  <w15:docId w15:val="{C7A6F7DA-B692-7943-82E6-05D66ABC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A38"/>
    <w:pPr>
      <w:ind w:left="720"/>
      <w:contextualSpacing/>
    </w:pPr>
  </w:style>
  <w:style w:type="character" w:styleId="Hyperlink">
    <w:name w:val="Hyperlink"/>
    <w:basedOn w:val="DefaultParagraphFont"/>
    <w:uiPriority w:val="99"/>
    <w:unhideWhenUsed/>
    <w:rsid w:val="009061E0"/>
    <w:rPr>
      <w:color w:val="0563C1" w:themeColor="hyperlink"/>
      <w:u w:val="single"/>
    </w:rPr>
  </w:style>
  <w:style w:type="character" w:styleId="FollowedHyperlink">
    <w:name w:val="FollowedHyperlink"/>
    <w:basedOn w:val="DefaultParagraphFont"/>
    <w:uiPriority w:val="99"/>
    <w:semiHidden/>
    <w:unhideWhenUsed/>
    <w:rsid w:val="004749D3"/>
    <w:rPr>
      <w:color w:val="954F72" w:themeColor="followedHyperlink"/>
      <w:u w:val="single"/>
    </w:rPr>
  </w:style>
  <w:style w:type="character" w:styleId="UnresolvedMention">
    <w:name w:val="Unresolved Mention"/>
    <w:basedOn w:val="DefaultParagraphFont"/>
    <w:uiPriority w:val="99"/>
    <w:semiHidden/>
    <w:unhideWhenUsed/>
    <w:rsid w:val="000C3592"/>
    <w:rPr>
      <w:color w:val="605E5C"/>
      <w:shd w:val="clear" w:color="auto" w:fill="E1DFDD"/>
    </w:rPr>
  </w:style>
  <w:style w:type="paragraph" w:styleId="Header">
    <w:name w:val="header"/>
    <w:basedOn w:val="Normal"/>
    <w:link w:val="HeaderChar"/>
    <w:uiPriority w:val="99"/>
    <w:unhideWhenUsed/>
    <w:rsid w:val="001D7221"/>
    <w:pPr>
      <w:tabs>
        <w:tab w:val="center" w:pos="4680"/>
        <w:tab w:val="right" w:pos="9360"/>
      </w:tabs>
    </w:pPr>
  </w:style>
  <w:style w:type="character" w:customStyle="1" w:styleId="HeaderChar">
    <w:name w:val="Header Char"/>
    <w:basedOn w:val="DefaultParagraphFont"/>
    <w:link w:val="Header"/>
    <w:uiPriority w:val="99"/>
    <w:rsid w:val="001D7221"/>
  </w:style>
  <w:style w:type="paragraph" w:styleId="Footer">
    <w:name w:val="footer"/>
    <w:basedOn w:val="Normal"/>
    <w:link w:val="FooterChar"/>
    <w:uiPriority w:val="99"/>
    <w:unhideWhenUsed/>
    <w:rsid w:val="001D7221"/>
    <w:pPr>
      <w:tabs>
        <w:tab w:val="center" w:pos="4680"/>
        <w:tab w:val="right" w:pos="9360"/>
      </w:tabs>
    </w:pPr>
  </w:style>
  <w:style w:type="character" w:customStyle="1" w:styleId="FooterChar">
    <w:name w:val="Footer Char"/>
    <w:basedOn w:val="DefaultParagraphFont"/>
    <w:link w:val="Footer"/>
    <w:uiPriority w:val="99"/>
    <w:rsid w:val="001D7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entohelp.com/logins.htm" TargetMode="External"/><Relationship Id="rId13" Type="http://schemas.openxmlformats.org/officeDocument/2006/relationships/hyperlink" Target="mailto:info@cdrcmissoula.org" TargetMode="External"/><Relationship Id="rId18" Type="http://schemas.openxmlformats.org/officeDocument/2006/relationships/hyperlink" Target="https://www.cdrcmissoula.org/_files/ugd/8aa8d1_45fdc8feac52468dba68fa19144dd470.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drcmissoula.org/_files/ugd/8aa8d1_eff67ab32085498aa81ebc4327b484e5.pdf" TargetMode="External"/><Relationship Id="rId17" Type="http://schemas.openxmlformats.org/officeDocument/2006/relationships/hyperlink" Target="https://docs.google.com/forms/d/15GzA79ic9vvdLd8uIg_gThQ89y5XkSVBrWOeA-eacxk/edit"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drcmissoula.org/_files/ugd/8aa8d1_9c3aac6b689644948bc596b9eb236afe.pdf" TargetMode="External"/><Relationship Id="rId20" Type="http://schemas.openxmlformats.org/officeDocument/2006/relationships/hyperlink" Target="mailto:jpinfo@missoulacounty.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rcmissoula.org/_files/ugd/8aa8d1_b3ce6eba92714d76a8674f35f5c2319e.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drcmissoula.org/_files/ugd/8aa8d1_1676937fae2b4fe8b0374d0e505910cf.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account.docusign.com/" TargetMode="External"/><Relationship Id="rId19" Type="http://schemas.openxmlformats.org/officeDocument/2006/relationships/hyperlink" Target="mailto:info@cdrcmissoula.org" TargetMode="External"/><Relationship Id="rId4" Type="http://schemas.openxmlformats.org/officeDocument/2006/relationships/webSettings" Target="webSettings.xml"/><Relationship Id="rId9" Type="http://schemas.openxmlformats.org/officeDocument/2006/relationships/hyperlink" Target="mailto:jody.mcelravy@cdrcmissoula.org" TargetMode="External"/><Relationship Id="rId14" Type="http://schemas.openxmlformats.org/officeDocument/2006/relationships/hyperlink" Target="mailto:jpinfo@missoulacounty.u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 Emma C</dc:creator>
  <cp:keywords/>
  <dc:description/>
  <cp:lastModifiedBy>Skip Hegman</cp:lastModifiedBy>
  <cp:revision>2</cp:revision>
  <dcterms:created xsi:type="dcterms:W3CDTF">2022-11-03T20:06:00Z</dcterms:created>
  <dcterms:modified xsi:type="dcterms:W3CDTF">2022-11-03T20:06:00Z</dcterms:modified>
</cp:coreProperties>
</file>